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4B" w:rsidRPr="00D9054B" w:rsidRDefault="00D9054B" w:rsidP="00D9054B">
      <w:pPr>
        <w:widowControl w:val="0"/>
        <w:spacing w:after="0" w:line="240" w:lineRule="auto"/>
        <w:ind w:left="5670"/>
        <w:jc w:val="center"/>
        <w:rPr>
          <w:sz w:val="24"/>
          <w:szCs w:val="24"/>
          <w:lang w:val="ru-RU"/>
        </w:rPr>
      </w:pPr>
      <w:r w:rsidRPr="00D9054B">
        <w:rPr>
          <w:sz w:val="24"/>
          <w:szCs w:val="24"/>
          <w:lang w:val="ru-RU"/>
        </w:rPr>
        <w:t xml:space="preserve">Приложение 2 к Методике </w:t>
      </w:r>
      <w:r w:rsidRPr="00D9054B">
        <w:rPr>
          <w:sz w:val="24"/>
          <w:szCs w:val="24"/>
          <w:lang w:val="ru-RU"/>
        </w:rPr>
        <w:br/>
        <w:t xml:space="preserve">осуществления экспертной </w:t>
      </w:r>
      <w:r w:rsidRPr="00D9054B">
        <w:rPr>
          <w:sz w:val="24"/>
          <w:szCs w:val="24"/>
          <w:lang w:val="ru-RU"/>
        </w:rPr>
        <w:br/>
        <w:t xml:space="preserve">оценки оптимальных </w:t>
      </w:r>
      <w:r w:rsidRPr="00D9054B">
        <w:rPr>
          <w:sz w:val="24"/>
          <w:szCs w:val="24"/>
          <w:lang w:val="ru-RU"/>
        </w:rPr>
        <w:br/>
        <w:t xml:space="preserve">технических характеристик и </w:t>
      </w:r>
      <w:r w:rsidRPr="00D9054B">
        <w:rPr>
          <w:sz w:val="24"/>
          <w:szCs w:val="24"/>
          <w:lang w:val="ru-RU"/>
        </w:rPr>
        <w:br/>
        <w:t xml:space="preserve">клинико-технического обоснования </w:t>
      </w:r>
      <w:r w:rsidRPr="00D9054B">
        <w:rPr>
          <w:sz w:val="24"/>
          <w:szCs w:val="24"/>
          <w:lang w:val="ru-RU"/>
        </w:rPr>
        <w:br/>
        <w:t>медицинских изделий</w:t>
      </w:r>
    </w:p>
    <w:p w:rsidR="00D9054B" w:rsidRPr="00D9054B" w:rsidRDefault="00D9054B" w:rsidP="00D9054B">
      <w:pPr>
        <w:widowControl w:val="0"/>
        <w:spacing w:after="0" w:line="240" w:lineRule="auto"/>
        <w:ind w:left="5670"/>
        <w:jc w:val="center"/>
        <w:rPr>
          <w:sz w:val="24"/>
          <w:szCs w:val="24"/>
          <w:lang w:val="ru-RU"/>
        </w:rPr>
      </w:pPr>
    </w:p>
    <w:p w:rsidR="00D9054B" w:rsidRPr="00D9054B" w:rsidRDefault="00D9054B" w:rsidP="00D9054B">
      <w:pPr>
        <w:widowControl w:val="0"/>
        <w:spacing w:after="0" w:line="240" w:lineRule="auto"/>
        <w:ind w:left="5670"/>
        <w:jc w:val="center"/>
        <w:rPr>
          <w:color w:val="000000"/>
          <w:sz w:val="24"/>
          <w:szCs w:val="24"/>
        </w:rPr>
      </w:pPr>
      <w:proofErr w:type="spellStart"/>
      <w:r w:rsidRPr="00D9054B">
        <w:rPr>
          <w:sz w:val="24"/>
          <w:szCs w:val="24"/>
        </w:rPr>
        <w:t>Форма</w:t>
      </w:r>
      <w:proofErr w:type="spellEnd"/>
    </w:p>
    <w:p w:rsidR="00D9054B" w:rsidRPr="00D9054B" w:rsidRDefault="00D9054B" w:rsidP="00D9054B">
      <w:pPr>
        <w:widowControl w:val="0"/>
        <w:spacing w:after="0" w:line="240" w:lineRule="auto"/>
        <w:rPr>
          <w:sz w:val="24"/>
          <w:szCs w:val="24"/>
        </w:rPr>
      </w:pPr>
    </w:p>
    <w:p w:rsidR="00D9054B" w:rsidRPr="00D9054B" w:rsidRDefault="00D9054B" w:rsidP="00D9054B">
      <w:pPr>
        <w:widowControl w:val="0"/>
        <w:spacing w:after="0" w:line="240" w:lineRule="auto"/>
        <w:rPr>
          <w:sz w:val="24"/>
          <w:szCs w:val="24"/>
        </w:rPr>
      </w:pPr>
    </w:p>
    <w:p w:rsidR="00D9054B" w:rsidRPr="00D9054B" w:rsidRDefault="00D9054B" w:rsidP="00D9054B">
      <w:pPr>
        <w:pStyle w:val="af0"/>
        <w:widowControl w:val="0"/>
        <w:jc w:val="center"/>
        <w:rPr>
          <w:b/>
          <w:lang w:eastAsia="ar-SA"/>
        </w:rPr>
      </w:pPr>
      <w:r w:rsidRPr="00D9054B">
        <w:rPr>
          <w:b/>
          <w:lang w:eastAsia="ar-SA"/>
        </w:rPr>
        <w:t>Информация о медицинской технике</w:t>
      </w:r>
    </w:p>
    <w:p w:rsidR="00D9054B" w:rsidRPr="00D9054B" w:rsidRDefault="00D9054B" w:rsidP="00D9054B">
      <w:pPr>
        <w:pStyle w:val="af0"/>
        <w:widowControl w:val="0"/>
        <w:jc w:val="center"/>
        <w:rPr>
          <w:b/>
          <w:lang w:eastAsia="ar-SA"/>
        </w:rPr>
      </w:pPr>
    </w:p>
    <w:tbl>
      <w:tblPr>
        <w:tblW w:w="9681" w:type="dxa"/>
        <w:tblCellSpacing w:w="0" w:type="dxa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983"/>
        <w:gridCol w:w="996"/>
        <w:gridCol w:w="2695"/>
        <w:gridCol w:w="2127"/>
        <w:gridCol w:w="1417"/>
      </w:tblGrid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 xml:space="preserve"> № </w:t>
            </w:r>
            <w:proofErr w:type="gramStart"/>
            <w:r w:rsidRPr="00D9054B">
              <w:t>п</w:t>
            </w:r>
            <w:proofErr w:type="gramEnd"/>
            <w:r w:rsidRPr="00D9054B">
              <w:t>/п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 xml:space="preserve"> Критерии</w:t>
            </w: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 xml:space="preserve"> Описание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  <w:jc w:val="center"/>
            </w:pPr>
            <w:r w:rsidRPr="00D9054B">
              <w:t>1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rPr>
                <w:color w:val="000000"/>
              </w:rPr>
              <w:t>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bookmarkStart w:id="0" w:name="_GoBack"/>
            <w:bookmarkEnd w:id="0"/>
            <w:r w:rsidRPr="00D9054B">
              <w:br/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  <w:jc w:val="center"/>
            </w:pPr>
            <w:r w:rsidRPr="00D9054B">
              <w:t>2</w:t>
            </w:r>
          </w:p>
        </w:tc>
        <w:tc>
          <w:tcPr>
            <w:tcW w:w="1983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Требования к комплектации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 xml:space="preserve">№ </w:t>
            </w:r>
            <w:proofErr w:type="gramStart"/>
            <w:r w:rsidRPr="00D9054B">
              <w:t>п</w:t>
            </w:r>
            <w:proofErr w:type="gramEnd"/>
            <w:r w:rsidRPr="00D9054B">
              <w:t>/п</w:t>
            </w: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 xml:space="preserve">Наименование </w:t>
            </w:r>
            <w:proofErr w:type="gramStart"/>
            <w:r w:rsidRPr="00D9054B">
              <w:t>комплектующего</w:t>
            </w:r>
            <w:proofErr w:type="gramEnd"/>
            <w:r w:rsidRPr="00D9054B">
              <w:t xml:space="preserve">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Модель и (или) марка, каталожный номер,</w:t>
            </w:r>
            <w:r w:rsidRPr="00D9054B">
              <w:rPr>
                <w:lang w:val="kk-KZ"/>
              </w:rPr>
              <w:t xml:space="preserve"> </w:t>
            </w:r>
            <w:r w:rsidRPr="00D9054B">
              <w:t xml:space="preserve">краткая техническая характеристика </w:t>
            </w:r>
            <w:proofErr w:type="gramStart"/>
            <w:r w:rsidRPr="00D9054B">
              <w:t>комплектующего</w:t>
            </w:r>
            <w:proofErr w:type="gramEnd"/>
            <w:r w:rsidRPr="00D9054B">
              <w:t xml:space="preserve"> к медицинской технике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Требуемое количество (с указанием единицы измерения)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Основные комплектующие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Дополнительные комплектующие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Расходные материалы и изнашиваемые узлы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Принадлежности: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Программное обеспечение: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983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3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Требования условиям эксплуатации</w:t>
            </w: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4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Условия осуществления поставки медицинской техники (в соответствии с ИНКОТЕРМС)</w:t>
            </w: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DDP пункт назначения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5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Срок поставки медицинской техники и место дислокации</w:t>
            </w: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___календарных дней</w:t>
            </w:r>
          </w:p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 xml:space="preserve"> Адрес: </w:t>
            </w:r>
          </w:p>
        </w:tc>
      </w:tr>
      <w:tr w:rsidR="00D9054B" w:rsidRPr="00D9054B" w:rsidTr="00D11C03">
        <w:trPr>
          <w:trHeight w:val="30"/>
          <w:tblCellSpacing w:w="0" w:type="dxa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6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r w:rsidRPr="00D9054B"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723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54B" w:rsidRPr="00D9054B" w:rsidRDefault="00D9054B" w:rsidP="00D9054B">
            <w:pPr>
              <w:pStyle w:val="af0"/>
              <w:widowControl w:val="0"/>
            </w:pPr>
            <w:bookmarkStart w:id="1" w:name="z754"/>
            <w:r w:rsidRPr="00D9054B">
              <w:t>Гарантийное сервисное обслуживание медицинской техники не менее 37 месяцев.</w:t>
            </w:r>
            <w:r w:rsidRPr="00D9054B">
              <w:br/>
              <w:t>Плановое техническое обслуживание должно проводиться не реже чем 1 раз в квартал.</w:t>
            </w:r>
            <w:r w:rsidRPr="00D9054B">
              <w:br/>
              <w:t xml:space="preserve">Работы по техническому обслуживанию выполняются в соответствии с требованиями эксплуатационной документации и включают в себя: </w:t>
            </w:r>
            <w:r w:rsidRPr="00D9054B">
              <w:br/>
              <w:t>замену отработавших ресурс составных частей;</w:t>
            </w:r>
            <w:r w:rsidRPr="00D9054B">
              <w:br/>
              <w:t>замене или восстановлении отдельных частей медицинской техники;</w:t>
            </w:r>
            <w:r w:rsidRPr="00D9054B">
              <w:br/>
              <w:t>настройку и регулировку медицинской техники; специфические для данной медицинской техники работы;</w:t>
            </w:r>
            <w:r w:rsidRPr="00D9054B">
              <w:br/>
              <w:t>чистку, смазку и при необходимости переборку основных механизмов и узлов;</w:t>
            </w:r>
            <w:r w:rsidRPr="00D9054B">
              <w:br/>
              <w:t xml:space="preserve">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D9054B">
              <w:t>блочно</w:t>
            </w:r>
            <w:proofErr w:type="spellEnd"/>
            <w:r w:rsidRPr="00D9054B">
              <w:t>-узловой разборкой);</w:t>
            </w:r>
            <w:r w:rsidRPr="00D9054B">
              <w:br/>
              <w:t>иные указанные в эксплуатационной документации операции, специфические для конкретного типа медицинской техники.</w:t>
            </w:r>
            <w:bookmarkEnd w:id="1"/>
          </w:p>
        </w:tc>
      </w:tr>
    </w:tbl>
    <w:p w:rsidR="00D9054B" w:rsidRPr="00D9054B" w:rsidRDefault="00D9054B" w:rsidP="00D9054B">
      <w:pPr>
        <w:widowControl w:val="0"/>
        <w:spacing w:after="0" w:line="240" w:lineRule="auto"/>
        <w:rPr>
          <w:sz w:val="24"/>
          <w:szCs w:val="24"/>
          <w:lang w:val="ru-RU"/>
        </w:rPr>
      </w:pPr>
    </w:p>
    <w:p w:rsidR="00D9054B" w:rsidRPr="00D9054B" w:rsidRDefault="00D9054B" w:rsidP="00D9054B">
      <w:pPr>
        <w:pStyle w:val="af0"/>
        <w:widowControl w:val="0"/>
      </w:pPr>
      <w:r w:rsidRPr="00D9054B">
        <w:t>Настоящим гарантирую и подтверждаю достоверность, полноту и содержание предоставленных документов и материалов.</w:t>
      </w:r>
    </w:p>
    <w:p w:rsidR="00D9054B" w:rsidRPr="00D9054B" w:rsidRDefault="00D9054B" w:rsidP="00D9054B">
      <w:pPr>
        <w:pStyle w:val="af0"/>
        <w:widowControl w:val="0"/>
      </w:pPr>
    </w:p>
    <w:p w:rsidR="00D9054B" w:rsidRPr="00D9054B" w:rsidRDefault="00D9054B" w:rsidP="00D9054B">
      <w:pPr>
        <w:pStyle w:val="af0"/>
        <w:widowControl w:val="0"/>
        <w:jc w:val="both"/>
      </w:pPr>
      <w:r w:rsidRPr="00D9054B">
        <w:t xml:space="preserve">Руководитель или лицо его замещающее __________________________________ </w:t>
      </w:r>
    </w:p>
    <w:p w:rsidR="00D9054B" w:rsidRPr="00D9054B" w:rsidRDefault="00D9054B" w:rsidP="00D9054B">
      <w:pPr>
        <w:pStyle w:val="af0"/>
        <w:widowControl w:val="0"/>
        <w:jc w:val="both"/>
      </w:pPr>
      <w:r w:rsidRPr="00D9054B">
        <w:t xml:space="preserve">                             (должность фамилия, имя, отчество (при его наличии), подпись)</w:t>
      </w:r>
    </w:p>
    <w:p w:rsidR="00FC0BD2" w:rsidRPr="00D9054B" w:rsidRDefault="00FC0BD2" w:rsidP="00D9054B">
      <w:pPr>
        <w:spacing w:after="0" w:line="240" w:lineRule="auto"/>
        <w:rPr>
          <w:sz w:val="24"/>
          <w:szCs w:val="24"/>
          <w:lang w:val="ru-RU"/>
        </w:rPr>
      </w:pPr>
    </w:p>
    <w:sectPr w:rsidR="00FC0BD2" w:rsidRPr="00D9054B" w:rsidSect="00D12AA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D79"/>
    <w:rsid w:val="009344E8"/>
    <w:rsid w:val="00A75D79"/>
    <w:rsid w:val="00D12AAE"/>
    <w:rsid w:val="00D9054B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1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2AAE"/>
    <w:rPr>
      <w:rFonts w:ascii="Tahoma" w:eastAsia="Times New Roman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D9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Без интервала Знак"/>
    <w:link w:val="af0"/>
    <w:uiPriority w:val="1"/>
    <w:rsid w:val="00D9054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Самал Ж. Негметулина</cp:lastModifiedBy>
  <cp:revision>5</cp:revision>
  <dcterms:created xsi:type="dcterms:W3CDTF">2021-09-27T06:09:00Z</dcterms:created>
  <dcterms:modified xsi:type="dcterms:W3CDTF">2023-06-19T08:06:00Z</dcterms:modified>
</cp:coreProperties>
</file>