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A507B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E85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проекта листка-вкладыша</w:t>
      </w:r>
    </w:p>
    <w:p w14:paraId="028E6471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Общие требования</w:t>
      </w:r>
    </w:p>
    <w:p w14:paraId="2BAFE9F1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Размер и ориентация страницы: формат A4, ориентация книжная.</w:t>
      </w:r>
    </w:p>
    <w:p w14:paraId="16AE8072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Поля: по 2 см с каждой стороны.</w:t>
      </w:r>
    </w:p>
    <w:p w14:paraId="3F82613E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Шрифт: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, размер: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, стиль обычный,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межбуквенный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интервал обычный, цвет черный. В таблицах допускается использовать шрифт меньшего размера. Сноски, подписи к графикам, диаграммам выполняются с размером шрифта 10 пт.</w:t>
      </w:r>
    </w:p>
    <w:p w14:paraId="07D95A79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Выравнивание: заголовок «Листок-вкладыш – информация для пациента», заголовки («Торговое наименование, дозировка, лекарственная форма»; «Действующее (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) вещество (а):» располагаются по центру, все остальные заголовки и повествовательный текст – по ширине. </w:t>
      </w:r>
    </w:p>
    <w:p w14:paraId="38708A5B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Интервалы: абзацный отступ 0 см, межстрочный интервал одинарный, интервал между абзацами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, интервал между заголовком и текстом – см. информацию по оформлению заголовков ниже, интервал между символами (кернинг) – чтобы избежать разрывов в тексте. </w:t>
      </w:r>
    </w:p>
    <w:p w14:paraId="507899F4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В некоторых случаях следует применять неразрывный пробел (например, между числами и относящимися к ним единицами измерения, между знаками %, № и относящимися к ним цифрами) и неразрывный дефис.</w:t>
      </w:r>
    </w:p>
    <w:p w14:paraId="3DB6F7C3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Нумерация страниц: нумеруются все страницы кроме первой. Номера страниц проставляются арабскими цифрами без точки в середине нижнего колонтитула.</w:t>
      </w:r>
    </w:p>
    <w:p w14:paraId="2F4BD0AD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E85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заголовков</w:t>
      </w:r>
    </w:p>
    <w:p w14:paraId="0A9158B7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Заголовок &lt;Листок-вкладыш – информация для &lt;пациента&gt; &lt;потребителя&gt;&gt; оформляется строчными буквами (кроме первой), стиль шрифта полужирный, интервалы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заголовка.</w:t>
      </w:r>
    </w:p>
    <w:p w14:paraId="05050C1F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Заголовок &lt;Торговое наименование, дозировка, лекарственная форма&gt; оформляется строчными буквами (кроме первой), стиль шрифта полужирный, размер шрифта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, интервалы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заголовка.</w:t>
      </w:r>
    </w:p>
    <w:p w14:paraId="2DAEB81C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Заголовок &lt;Действующее (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) вещество (а): {действующее вещество}&gt; оформляется строчными буквами (кроме первой) стиль шрифта обычный, размер шрифта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, интервалы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заголовка.</w:t>
      </w:r>
    </w:p>
    <w:p w14:paraId="22D9E284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Первое предложение общей предупредительной информации для пациентов оформляется строчными буквами (кроме первой), стиль шрифта полужирный, интервалы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заголовка.</w:t>
      </w:r>
    </w:p>
    <w:p w14:paraId="1BD39B5A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Заголовок «Содержание листка-вкладыша» оформляется строчными буквами (кроме первой), стиль шрифта полужирный, интервалы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заголовка</w:t>
      </w:r>
    </w:p>
    <w:p w14:paraId="0F13C39B" w14:textId="4ED1BB2C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 xml:space="preserve">Заголовки разделов оформляются строчными буквами (кроме первой), стиль шрифта полужирный, интервалы 12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перед заголовком и 6 </w:t>
      </w:r>
      <w:proofErr w:type="spellStart"/>
      <w:r w:rsidRPr="00C04E8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04E85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B510DD" w:rsidRPr="00C04E85">
        <w:rPr>
          <w:rFonts w:ascii="Times New Roman" w:hAnsi="Times New Roman" w:cs="Times New Roman"/>
          <w:sz w:val="24"/>
          <w:szCs w:val="24"/>
        </w:rPr>
        <w:t>з</w:t>
      </w:r>
      <w:r w:rsidRPr="00C04E85">
        <w:rPr>
          <w:rFonts w:ascii="Times New Roman" w:hAnsi="Times New Roman" w:cs="Times New Roman"/>
          <w:sz w:val="24"/>
          <w:szCs w:val="24"/>
        </w:rPr>
        <w:t>аголовка.</w:t>
      </w:r>
    </w:p>
    <w:p w14:paraId="0443D6C5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Заголовок нумеруется арабскими цифрами по порядку (в формате 1., 2. и т. д). Между номером и названием раздела применять неразрывный пробел.</w:t>
      </w:r>
    </w:p>
    <w:p w14:paraId="399305A7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Заголовки подразделов (заголовки) оформляются строчными буквами (кроме первой), стиль шрифта полужирный, без нумерации. В конце заголовков точки не ставятся.».</w:t>
      </w:r>
    </w:p>
    <w:p w14:paraId="584CB973" w14:textId="77777777" w:rsidR="0036783B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6. В приложении № 17 к указанным требованиям:</w:t>
      </w:r>
    </w:p>
    <w:p w14:paraId="33083874" w14:textId="0785C8EA" w:rsidR="00431988" w:rsidRPr="00C04E85" w:rsidRDefault="0036783B" w:rsidP="001A56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а) раздел 1 изложить в следующей редакции:</w:t>
      </w:r>
    </w:p>
    <w:p w14:paraId="652EFC4D" w14:textId="77777777" w:rsidR="00D91B68" w:rsidRPr="00C04E85" w:rsidRDefault="00D91B68" w:rsidP="001A56E0">
      <w:pPr>
        <w:shd w:val="clear" w:color="auto" w:fill="FFFFFF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Текст ЛВ рекомендуется привести в соответствие с Требованиями, включая «</w:t>
      </w:r>
      <w:r w:rsidRPr="00C04E85">
        <w:rPr>
          <w:rFonts w:ascii="Times New Roman" w:eastAsia="TimesNewRomanPSMT" w:hAnsi="Times New Roman"/>
          <w:sz w:val="24"/>
          <w:szCs w:val="24"/>
          <w:lang w:eastAsia="ru-RU"/>
        </w:rPr>
        <w:t>Требования к оформлению проекта листка-вкладыша».</w:t>
      </w:r>
    </w:p>
    <w:p w14:paraId="5692065D" w14:textId="77777777" w:rsidR="00D91B68" w:rsidRPr="00C04E85" w:rsidRDefault="00D91B68" w:rsidP="001A56E0">
      <w:pPr>
        <w:shd w:val="clear" w:color="auto" w:fill="FFFFFF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04E85">
        <w:rPr>
          <w:rFonts w:ascii="Times New Roman" w:hAnsi="Times New Roman"/>
          <w:sz w:val="24"/>
          <w:szCs w:val="24"/>
        </w:rPr>
        <w:lastRenderedPageBreak/>
        <w:t>1.</w:t>
      </w:r>
      <w:r w:rsidRPr="00C04E85">
        <w:rPr>
          <w:rFonts w:ascii="Times New Roman" w:hAnsi="Times New Roman"/>
          <w:sz w:val="24"/>
          <w:szCs w:val="24"/>
        </w:rPr>
        <w:tab/>
        <w:t xml:space="preserve">Приложение № 12 к Требованиям (содержит правила, предъявляемые к ЛВ, требования к ЛВ, порядок предоставления информации и ее содержание, необходимость составления ЛВ в соответствии с ОХЛП, </w:t>
      </w:r>
      <w:r w:rsidRPr="00C04E85">
        <w:rPr>
          <w:rFonts w:ascii="Times New Roman" w:hAnsi="Times New Roman"/>
          <w:sz w:val="24"/>
          <w:szCs w:val="24"/>
          <w:u w:val="single"/>
        </w:rPr>
        <w:t>особенности изложения сведений в ЛВ, которые не должны быть идентичны сведениям, представленным в ОХЛП и должны быть написаны доступным языком ясно и понятно для пациента).</w:t>
      </w:r>
    </w:p>
    <w:p w14:paraId="3B0B094F" w14:textId="77777777" w:rsidR="00D91B68" w:rsidRPr="00C04E85" w:rsidRDefault="00D91B68" w:rsidP="001A56E0">
      <w:pPr>
        <w:shd w:val="clear" w:color="auto" w:fill="FFFFFF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2.</w:t>
      </w:r>
      <w:r w:rsidRPr="00C04E85">
        <w:rPr>
          <w:rFonts w:ascii="Times New Roman" w:hAnsi="Times New Roman"/>
          <w:sz w:val="24"/>
          <w:szCs w:val="24"/>
        </w:rPr>
        <w:tab/>
        <w:t>Приложение № 17 к Требованиям содержит правила обеспечения удобочитаемости ЛВ, а именно:</w:t>
      </w:r>
    </w:p>
    <w:p w14:paraId="3170E847" w14:textId="77777777" w:rsidR="00D91B68" w:rsidRPr="00C04E85" w:rsidRDefault="00D91B68" w:rsidP="001A56E0">
      <w:pPr>
        <w:shd w:val="clear" w:color="auto" w:fill="FFFFFF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2.1.</w:t>
      </w:r>
      <w:r w:rsidRPr="00C04E85">
        <w:rPr>
          <w:rFonts w:ascii="Times New Roman" w:hAnsi="Times New Roman"/>
          <w:sz w:val="24"/>
          <w:szCs w:val="24"/>
        </w:rPr>
        <w:tab/>
        <w:t>Способ изложения (синтаксис).</w:t>
      </w:r>
    </w:p>
    <w:p w14:paraId="538BB7B2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Необходимо использовать простые понятные слова с небольшим количеством слогов.</w:t>
      </w:r>
    </w:p>
    <w:p w14:paraId="32130194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Не рекомендуется использовать длинные предложения. Длинное предложение целесообразно разбить на 2 предложения, особенно если оно содержит новую информацию.</w:t>
      </w:r>
    </w:p>
    <w:p w14:paraId="1E306368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Громоздкие абзацы могут вводить в заблуждение, особенно при указании нежелательных реакций. Более подходящим в таких случаях является использование ненумерованных списков. По возможности рекомендуется использовать не более 5–6 позиций в списке.</w:t>
      </w:r>
    </w:p>
    <w:p w14:paraId="4162620D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Нежелательные реакции рекомендуется указывать в порядке уменьшения частоты возникновения (начиная с наибольшей частоты).</w:t>
      </w:r>
    </w:p>
    <w:p w14:paraId="76585B52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При наличии серьезной нежелательной реакции ее следует выделить и поместить в начало раздела ЛВ, независимо от ее частоты, но с ее указанием.</w:t>
      </w:r>
    </w:p>
    <w:p w14:paraId="36B44762" w14:textId="77777777" w:rsidR="00D91B68" w:rsidRPr="00C04E85" w:rsidRDefault="00D91B68" w:rsidP="001A56E0">
      <w:pPr>
        <w:shd w:val="clear" w:color="auto" w:fill="FFFFFF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2.2.</w:t>
      </w:r>
      <w:r w:rsidRPr="00C04E85">
        <w:rPr>
          <w:rFonts w:ascii="Times New Roman" w:hAnsi="Times New Roman"/>
          <w:sz w:val="24"/>
          <w:szCs w:val="24"/>
        </w:rPr>
        <w:tab/>
        <w:t>Стиль</w:t>
      </w:r>
    </w:p>
    <w:p w14:paraId="3D235856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В предложениях рекомендуется использовать активный (действительный) залог вместо пассивного залога. Например: «примите 2 таблетки» вместо «должно быть принято 2 таблетки»; «Вы должны...» вместо «необходимо...».</w:t>
      </w:r>
    </w:p>
    <w:p w14:paraId="1000BE00" w14:textId="77777777" w:rsidR="00D91B68" w:rsidRPr="00C04E85" w:rsidRDefault="00D91B68" w:rsidP="001A56E0">
      <w:pPr>
        <w:shd w:val="clear" w:color="auto" w:fill="FFFFFF"/>
        <w:spacing w:after="12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</w:rPr>
        <w:t>При указании пациентам о предпринимаемых действиях необходимо указывать их причину. Сначала необходимо дать инструкции, затем их обоснование, например: «если у Вас бронхиальная астма, соблюдайте осторожность при применении препарата X, поскольку он может вызвать приступ».</w:t>
      </w:r>
    </w:p>
    <w:p w14:paraId="54B66469" w14:textId="6029ACBB" w:rsidR="00B510DD" w:rsidRPr="00C04E85" w:rsidRDefault="00B510DD" w:rsidP="001A56E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4672A" w14:textId="77777777" w:rsidR="00D91B68" w:rsidRPr="00C04E85" w:rsidRDefault="00D91B68" w:rsidP="001A56E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39E92" w14:textId="1385BE29" w:rsidR="00205518" w:rsidRPr="00C04E85" w:rsidRDefault="00205518" w:rsidP="001A56E0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E85">
        <w:rPr>
          <w:rFonts w:ascii="Times New Roman" w:hAnsi="Times New Roman" w:cs="Times New Roman"/>
          <w:b/>
          <w:bCs/>
          <w:sz w:val="24"/>
          <w:szCs w:val="24"/>
        </w:rPr>
        <w:t>Листок-вкладыш – информация для &lt;пациента&gt; &lt;потребителя&gt;</w:t>
      </w:r>
    </w:p>
    <w:p w14:paraId="7C672C7D" w14:textId="77777777" w:rsidR="00205518" w:rsidRPr="00C04E85" w:rsidRDefault="00205518" w:rsidP="001A56E0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E85">
        <w:rPr>
          <w:rFonts w:ascii="Times New Roman" w:hAnsi="Times New Roman" w:cs="Times New Roman"/>
          <w:b/>
          <w:bCs/>
          <w:sz w:val="24"/>
          <w:szCs w:val="24"/>
        </w:rPr>
        <w:t>{(Торговое) наименование, дозировка, лекарственная форма}</w:t>
      </w:r>
    </w:p>
    <w:p w14:paraId="560E0A5D" w14:textId="6C3EBE5A" w:rsidR="00BD6A35" w:rsidRPr="00C04E85" w:rsidRDefault="00205518" w:rsidP="001A56E0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Действующие вещества: {Действующие вещества}</w:t>
      </w:r>
    </w:p>
    <w:p w14:paraId="008E0648" w14:textId="03246419" w:rsidR="0036783B" w:rsidRPr="00C04E85" w:rsidRDefault="0036783B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</w:t>
      </w:r>
      <w:r w:rsidRPr="00C04E8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sym w:font="Wingdings 3" w:char="F071"/>
      </w: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Данный лекарственный препарат подлежит дополнительному мониторингу. Это позволит быстро выявить новую информацию по безопасности. Мы обращаемся к </w:t>
      </w:r>
      <w:r w:rsidRPr="00C04E8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специалистам </w:t>
      </w: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здравоохранения с просьбой сообщать о любых подозреваемых нежелательных реакциях. </w:t>
      </w:r>
      <w:r w:rsidR="00AC7CB5"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C7CB5" w:rsidRPr="00C04E85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(если применимо)</w:t>
      </w:r>
    </w:p>
    <w:p w14:paraId="6393AC9B" w14:textId="335195D8" w:rsidR="0036783B" w:rsidRPr="00C04E85" w:rsidRDefault="0036783B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сообщения о нежелательных реакциях описан в разделе 4 листка-вкладыша.&gt;</w:t>
      </w:r>
    </w:p>
    <w:p w14:paraId="5CC3DBB1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bCs/>
          <w:i/>
          <w:sz w:val="24"/>
          <w:szCs w:val="24"/>
        </w:rPr>
        <w:t>Обратить внимание на размер специального символа (см. Приложение № 11 к Требованиям).</w:t>
      </w:r>
    </w:p>
    <w:p w14:paraId="60D00C6F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2879F72F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При обращении к пациенту </w:t>
      </w: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применять обращение «Вы», «Вас» и т.д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. с заглавной буквы.</w:t>
      </w:r>
    </w:p>
    <w:p w14:paraId="6A0C9F63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014B8697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Обязательная предупредительная информация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для пациента</w:t>
      </w:r>
    </w:p>
    <w:p w14:paraId="4976F85E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</w:p>
    <w:p w14:paraId="7422F9C0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При отпуске препарата по рецепту</w:t>
      </w:r>
    </w:p>
    <w:p w14:paraId="7CD42A9D" w14:textId="77777777" w:rsidR="00D91B68" w:rsidRPr="00C04E85" w:rsidRDefault="00D91B68" w:rsidP="001A56E0">
      <w:pPr>
        <w:shd w:val="clear" w:color="auto" w:fill="FFFFFF"/>
        <w:spacing w:before="240" w:after="120" w:line="240" w:lineRule="auto"/>
        <w:jc w:val="both"/>
        <w:textAlignment w:val="baseline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&lt;Перед &lt;приемом&gt; &lt;применением&gt; препарата полностью прочитайте листок-вкладыш, поскольку в нем содержатся важные для Вас сведения.</w:t>
      </w:r>
    </w:p>
    <w:p w14:paraId="7273D09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Сохраните листок-вкладыш. Возможно, Вам потребуется прочитать его еще раз.</w:t>
      </w:r>
    </w:p>
    <w:p w14:paraId="6015AE3B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у Вас возникли дополнительные вопросы, обратитесь к &lt;лечащему врачу&gt; &lt;,&gt; &lt;или&gt; &lt;работнику аптеки&gt; &lt;,&gt; &lt;или&gt; &lt;медицинской сестре&gt;.</w:t>
      </w:r>
    </w:p>
    <w:p w14:paraId="3ACA0000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Препарат назначен именно Вам. Не передавайте его другим людям. Он может навредить им, даже если симптомы их заболевания совпадают с Вашими.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Не следует включать данное указание, если препарат предназначен только для применения в лечебно-профилактических учреждениях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.</w:t>
      </w:r>
    </w:p>
    <w:p w14:paraId="726ECF6C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у Вас возникли какие-либо нежелательные реакции, обратитесь к &lt;лечащему врачу&gt; &lt;,&gt; &lt;или&gt; &lt;работнику аптеки&gt; &lt;,&gt; &lt;или&gt; &lt;медицинской сестре&gt;. Данная рекомендация распространяется на любые возможные нежелательные реакции, в том числе на не перечисленные в разделе 4 листка-вкладыша.&gt;</w:t>
      </w:r>
    </w:p>
    <w:p w14:paraId="201850C2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5FDED2F4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При отпуске препарата без рецепта</w:t>
      </w:r>
    </w:p>
    <w:p w14:paraId="024FC87D" w14:textId="77777777" w:rsidR="00D91B68" w:rsidRPr="00C04E85" w:rsidRDefault="00D91B68" w:rsidP="001A56E0">
      <w:pPr>
        <w:shd w:val="clear" w:color="auto" w:fill="FFFFFF"/>
        <w:spacing w:before="240" w:after="120" w:line="240" w:lineRule="auto"/>
        <w:jc w:val="both"/>
        <w:textAlignment w:val="baseline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&lt;Перед &lt;приемом&gt; &lt;применением&gt; препарата полностью прочитайте листок-вкладыш, поскольку в нем содержатся важные для Вас сведения.</w:t>
      </w:r>
    </w:p>
    <w:p w14:paraId="49CB21D3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Данный лекарственный препарат, является препаратом, отпускаемым без рецепта.</w:t>
      </w:r>
    </w:p>
    <w:p w14:paraId="10DD8143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Всегда &lt;принимайте&gt; &lt;применяйте&gt; препарат в точности с листком-вкладышем или рекомендациями &lt;лечащего врача&gt; &lt;,&gt; &lt;или&gt; &lt;работника аптеки&gt; &lt;,&gt; &lt;или&gt; &lt;медицинской сестры&gt;.</w:t>
      </w:r>
    </w:p>
    <w:p w14:paraId="1CB49726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Сохраните листок-вкладыш. Возможно, Вам потребуется прочитать его еще раз.</w:t>
      </w:r>
    </w:p>
    <w:p w14:paraId="57173BEF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Вам нужны дополнительные сведения или рекомендации, обратитесь к работнику аптеки.</w:t>
      </w:r>
    </w:p>
    <w:p w14:paraId="31632355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у Вас возникли какие-либо нежелательные реакции, обратитесь к &lt;лечащему врачу&gt; &lt;,&gt; &lt;или&gt; &lt;работнику аптеки&gt; &lt;,&gt; &lt;или медицинской сестре&gt;. Данная рекомендация распространяется на любые возможные нежелательные реакции, в том числе на не перечисленные в разделе 4 листка-вкладыша.&gt;</w:t>
      </w:r>
    </w:p>
    <w:p w14:paraId="434F2FBF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состояние не улучшается или оно ухудшается, &lt;через {число} дней&gt;, Вам следует обратиться к врачу.&gt;.</w:t>
      </w:r>
    </w:p>
    <w:p w14:paraId="4FE7913F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01BBF615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Пояснение:</w:t>
      </w:r>
    </w:p>
    <w:p w14:paraId="22DC2F17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Выбор </w:t>
      </w: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&lt;приемом&gt; &lt;применением&gt;</w:t>
      </w:r>
    </w:p>
    <w:p w14:paraId="74074651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 xml:space="preserve">&lt;приемом&gt; – 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прием внутрь (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val="en-US" w:eastAsia="ru-RU"/>
        </w:rPr>
        <w:t>per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val="en-US" w:eastAsia="ru-RU"/>
        </w:rPr>
        <w:t>os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).</w:t>
      </w:r>
    </w:p>
    <w:p w14:paraId="562194C6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&lt;применением&gt;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– все другие способы применения.</w:t>
      </w:r>
    </w:p>
    <w:p w14:paraId="615559CD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По всему тексту ЛВ.</w:t>
      </w:r>
    </w:p>
    <w:p w14:paraId="22630091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</w:p>
    <w:p w14:paraId="47903410" w14:textId="77777777" w:rsidR="00D91B68" w:rsidRPr="00C04E85" w:rsidRDefault="00D91B68" w:rsidP="001A56E0">
      <w:pPr>
        <w:shd w:val="clear" w:color="auto" w:fill="FFFFFF"/>
        <w:spacing w:before="24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lastRenderedPageBreak/>
        <w:t>Содержание листка-вкладыша</w:t>
      </w:r>
    </w:p>
    <w:p w14:paraId="022A21EF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1. Что из себя представляет препарат Х, и для чего его применяют.</w:t>
      </w:r>
    </w:p>
    <w:p w14:paraId="25647251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2. О чем следует знать перед &lt;приемом&gt; &lt;применением&gt; препарата Х.</w:t>
      </w:r>
    </w:p>
    <w:p w14:paraId="1982528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3. &lt;Прием&gt; &lt;применение&gt; препарата Х.</w:t>
      </w:r>
    </w:p>
    <w:p w14:paraId="37A4483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4. Возможные нежелательные реакции.</w:t>
      </w:r>
    </w:p>
    <w:p w14:paraId="3472B9D9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5. Хранение препарата Х.</w:t>
      </w:r>
    </w:p>
    <w:p w14:paraId="6E680CF1" w14:textId="4F5F6028" w:rsidR="007C1C19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6. Содержимое упаковки и прочие сведения.</w:t>
      </w:r>
    </w:p>
    <w:p w14:paraId="18F8AF62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1650DD7E" w14:textId="77777777" w:rsidR="007C1C19" w:rsidRPr="00C04E85" w:rsidRDefault="007C1C19" w:rsidP="001A56E0">
      <w:pPr>
        <w:pStyle w:val="1"/>
        <w:keepNext w:val="0"/>
        <w:spacing w:before="240" w:after="120"/>
        <w:jc w:val="both"/>
        <w:outlineLvl w:val="9"/>
        <w:rPr>
          <w:b/>
          <w:color w:val="auto"/>
          <w:sz w:val="24"/>
          <w:szCs w:val="24"/>
          <w:lang w:val="ru-RU"/>
        </w:rPr>
      </w:pPr>
      <w:r w:rsidRPr="00C04E85">
        <w:rPr>
          <w:b/>
          <w:color w:val="auto"/>
          <w:sz w:val="24"/>
          <w:szCs w:val="24"/>
          <w:lang w:val="ru-RU"/>
        </w:rPr>
        <w:t>1.</w:t>
      </w:r>
      <w:r w:rsidRPr="00C04E85">
        <w:rPr>
          <w:b/>
          <w:color w:val="auto"/>
          <w:sz w:val="24"/>
          <w:szCs w:val="24"/>
        </w:rPr>
        <w:t> </w:t>
      </w:r>
      <w:r w:rsidRPr="00C04E85">
        <w:rPr>
          <w:b/>
          <w:color w:val="auto"/>
          <w:sz w:val="24"/>
          <w:szCs w:val="24"/>
          <w:lang w:val="ru-RU"/>
        </w:rPr>
        <w:t xml:space="preserve">Что из себя представляет препарат Х, и для чего его применяют </w:t>
      </w:r>
    </w:p>
    <w:p w14:paraId="4253E369" w14:textId="176CF5B5" w:rsidR="007C1C19" w:rsidRPr="00C04E85" w:rsidRDefault="007C1C19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Торговое наименование, действующ</w:t>
      </w:r>
      <w:r w:rsidR="00BD3D47"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ее(</w:t>
      </w:r>
      <w:proofErr w:type="spellStart"/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ие</w:t>
      </w:r>
      <w:proofErr w:type="spellEnd"/>
      <w:r w:rsidR="00BD3D47"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веществ</w:t>
      </w:r>
      <w:r w:rsidR="00BD3D47"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о(</w:t>
      </w:r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</w:t>
      </w:r>
      <w:r w:rsidR="00BD3D47"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 фармакотерапевтическая группа препарата</w:t>
      </w: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2997113" w14:textId="77777777" w:rsidR="00D91B68" w:rsidRPr="00C04E85" w:rsidRDefault="00D91B68" w:rsidP="001A56E0">
      <w:pPr>
        <w:shd w:val="clear" w:color="auto" w:fill="FFFFFF"/>
        <w:tabs>
          <w:tab w:val="num" w:pos="426"/>
        </w:tabs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Например:</w:t>
      </w:r>
    </w:p>
    <w:p w14:paraId="4A1ACF95" w14:textId="34BFBE40" w:rsidR="00D91B68" w:rsidRPr="00C04E85" w:rsidRDefault="00D91B68" w:rsidP="001A56E0">
      <w:pPr>
        <w:shd w:val="clear" w:color="auto" w:fill="FFFFFF"/>
        <w:tabs>
          <w:tab w:val="num" w:pos="0"/>
        </w:tabs>
        <w:spacing w:after="120" w:line="240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&lt;Препарат Х содержит действующее вещество </w:t>
      </w:r>
      <w:r w:rsidRPr="00C04E85">
        <w:rPr>
          <w:rFonts w:ascii="Times New Roman" w:eastAsia="TimesNewRomanPSMT" w:hAnsi="Times New Roman"/>
          <w:sz w:val="24"/>
          <w:szCs w:val="24"/>
        </w:rPr>
        <w:t xml:space="preserve">{Y}, </w:t>
      </w:r>
      <w:r w:rsidRPr="00C04E85">
        <w:rPr>
          <w:rFonts w:ascii="Times New Roman" w:hAnsi="Times New Roman"/>
          <w:sz w:val="24"/>
          <w:szCs w:val="24"/>
        </w:rPr>
        <w:t>относящееся к группе противовирусных средств.&gt;.</w:t>
      </w:r>
    </w:p>
    <w:p w14:paraId="149C74E6" w14:textId="1C036ED3" w:rsidR="007C1C19" w:rsidRPr="00C04E85" w:rsidRDefault="007C1C19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Показания к применению</w:t>
      </w:r>
      <w:r w:rsidRPr="00C04E8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(согласно разделу 4.1 ОХЛП)</w:t>
      </w:r>
    </w:p>
    <w:p w14:paraId="0EAAC729" w14:textId="77777777" w:rsidR="00D91B68" w:rsidRPr="00C04E85" w:rsidRDefault="00D91B68" w:rsidP="001A56E0">
      <w:pPr>
        <w:pStyle w:val="a6"/>
        <w:shd w:val="clear" w:color="auto" w:fill="FFFFFF"/>
        <w:spacing w:before="24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Например</w:t>
      </w:r>
    </w:p>
    <w:p w14:paraId="48A71E80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C04E85">
        <w:rPr>
          <w:rFonts w:ascii="Times New Roman" w:hAnsi="Times New Roman"/>
          <w:iCs/>
          <w:sz w:val="24"/>
          <w:szCs w:val="24"/>
        </w:rPr>
        <w:t xml:space="preserve">&lt;Препарат X применяется у &lt;взрослых&gt; &lt;новорожденных&gt; &lt;младенцев&gt; &lt;детей&gt; &lt;подростков&gt; &lt;в возрасте {от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C04E85">
        <w:rPr>
          <w:rFonts w:ascii="Times New Roman" w:hAnsi="Times New Roman"/>
          <w:iCs/>
          <w:sz w:val="24"/>
          <w:szCs w:val="24"/>
        </w:rPr>
        <w:t xml:space="preserve"> до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C04E85">
        <w:rPr>
          <w:rFonts w:ascii="Times New Roman" w:hAnsi="Times New Roman"/>
          <w:iCs/>
          <w:sz w:val="24"/>
          <w:szCs w:val="24"/>
        </w:rPr>
        <w:t>}&gt; &lt;лет&gt; &lt;месяцев&gt; для лечения {указать показание}.</w:t>
      </w:r>
    </w:p>
    <w:p w14:paraId="4E49ED97" w14:textId="77777777" w:rsidR="00D91B68" w:rsidRPr="00C04E85" w:rsidRDefault="00D91B68" w:rsidP="001A56E0">
      <w:pPr>
        <w:pStyle w:val="a6"/>
        <w:spacing w:before="24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Пояснение:</w:t>
      </w:r>
    </w:p>
    <w:p w14:paraId="052C9293" w14:textId="716FBE51" w:rsidR="00D91B68" w:rsidRPr="00C04E85" w:rsidRDefault="00D91B68" w:rsidP="001A56E0">
      <w:pPr>
        <w:pStyle w:val="a6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C04E85">
        <w:rPr>
          <w:rFonts w:ascii="Times New Roman" w:hAnsi="Times New Roman"/>
          <w:i/>
          <w:iCs/>
          <w:sz w:val="24"/>
          <w:szCs w:val="24"/>
        </w:rPr>
        <w:t>Возрастной диапазон указать у взрослых, если у детей до 18 лет препарат не применяется:</w:t>
      </w:r>
      <w:r w:rsidRPr="00C04E85">
        <w:rPr>
          <w:rFonts w:ascii="Times New Roman" w:hAnsi="Times New Roman"/>
          <w:iCs/>
          <w:sz w:val="24"/>
          <w:szCs w:val="24"/>
        </w:rPr>
        <w:t xml:space="preserve"> «…у взрослых в возрасте от 18 лет».</w:t>
      </w:r>
    </w:p>
    <w:p w14:paraId="66E51518" w14:textId="77777777" w:rsidR="00D91B68" w:rsidRPr="00C04E85" w:rsidRDefault="00D91B68" w:rsidP="001A56E0">
      <w:pPr>
        <w:pStyle w:val="a6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19FFC747" w14:textId="77777777" w:rsidR="00D91B68" w:rsidRPr="00C04E85" w:rsidRDefault="00D91B68" w:rsidP="001A56E0">
      <w:pPr>
        <w:pStyle w:val="a6"/>
        <w:spacing w:before="24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Дополнительно, если применимо (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 xml:space="preserve">только для </w:t>
      </w:r>
      <w:r w:rsidRPr="00C04E85">
        <w:rPr>
          <w:rFonts w:ascii="Times New Roman" w:hAnsi="Times New Roman"/>
          <w:i/>
          <w:iCs/>
          <w:sz w:val="24"/>
          <w:szCs w:val="24"/>
          <w:u w:val="single"/>
        </w:rPr>
        <w:t>высокотехнологичных лекарственных препаратов)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, указывают:</w:t>
      </w:r>
    </w:p>
    <w:p w14:paraId="048CB947" w14:textId="77777777" w:rsidR="00D91B68" w:rsidRPr="00C04E85" w:rsidRDefault="00D91B68" w:rsidP="001A56E0">
      <w:pPr>
        <w:pStyle w:val="a6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C04E85">
        <w:rPr>
          <w:rFonts w:ascii="Times New Roman" w:hAnsi="Times New Roman"/>
          <w:i/>
          <w:iCs/>
          <w:sz w:val="24"/>
          <w:szCs w:val="24"/>
        </w:rPr>
        <w:t xml:space="preserve">- что </w:t>
      </w:r>
      <w:r w:rsidRPr="00C04E85">
        <w:rPr>
          <w:rFonts w:ascii="Times New Roman" w:hAnsi="Times New Roman"/>
          <w:i/>
          <w:iCs/>
          <w:sz w:val="24"/>
          <w:szCs w:val="24"/>
          <w:u w:val="single"/>
        </w:rPr>
        <w:t>препарат является высокотехнологичным лекарственным препаратом</w:t>
      </w:r>
      <w:r w:rsidRPr="00C04E85">
        <w:rPr>
          <w:rFonts w:ascii="Times New Roman" w:hAnsi="Times New Roman"/>
          <w:i/>
          <w:iCs/>
          <w:sz w:val="24"/>
          <w:szCs w:val="24"/>
        </w:rPr>
        <w:t>, содержащим клетки или ткани (необходимо представить описание этих клеток или тканей, их происхождение (включая вид животных, если они нечеловеческого происхождения) в соответствии разделом 2.1 ОХЛП);</w:t>
      </w:r>
    </w:p>
    <w:p w14:paraId="25AC7B0A" w14:textId="77777777" w:rsidR="00D91B68" w:rsidRPr="00C04E85" w:rsidRDefault="00D91B68" w:rsidP="001A56E0">
      <w:pPr>
        <w:pStyle w:val="a6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C04E85">
        <w:rPr>
          <w:rFonts w:ascii="Times New Roman" w:hAnsi="Times New Roman"/>
          <w:i/>
          <w:iCs/>
          <w:sz w:val="24"/>
          <w:szCs w:val="24"/>
        </w:rPr>
        <w:t xml:space="preserve">- что </w:t>
      </w:r>
      <w:r w:rsidRPr="00C04E85">
        <w:rPr>
          <w:rFonts w:ascii="Times New Roman" w:hAnsi="Times New Roman"/>
          <w:i/>
          <w:iCs/>
          <w:sz w:val="24"/>
          <w:szCs w:val="24"/>
          <w:u w:val="single"/>
        </w:rPr>
        <w:t>препарат является высокотехнологичным лекарственным препаратом</w:t>
      </w:r>
      <w:r w:rsidRPr="00C04E85">
        <w:rPr>
          <w:rFonts w:ascii="Times New Roman" w:hAnsi="Times New Roman"/>
          <w:i/>
          <w:iCs/>
          <w:sz w:val="24"/>
          <w:szCs w:val="24"/>
        </w:rPr>
        <w:t>, содержащим медицинские изделия или активные имплантируемые медицинские изделия (необходимо представить описание этих изделий и их происхождение в соответствии с разделом 2.2 ОХЛП).</w:t>
      </w:r>
    </w:p>
    <w:p w14:paraId="64F8E27B" w14:textId="77777777" w:rsidR="00D91B68" w:rsidRPr="00C04E85" w:rsidRDefault="00D91B68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Способ действия препарата Х</w:t>
      </w:r>
    </w:p>
    <w:p w14:paraId="3B157D33" w14:textId="77777777" w:rsidR="00D91B68" w:rsidRPr="00C04E85" w:rsidRDefault="00D91B68" w:rsidP="001A56E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Допускается в индивидуальном порядке указать сведения о пользе применения препарата при условии соответствия информации в ОХЛП (особенно разделу 5.1), полезности для пациента и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отсутствия любых элементов рекламного характера.</w:t>
      </w:r>
    </w:p>
    <w:p w14:paraId="4270D250" w14:textId="77777777" w:rsidR="00D91B68" w:rsidRPr="00C04E85" w:rsidRDefault="00D91B68" w:rsidP="001A56E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Сведения необходимо изложить четко и кратко.</w:t>
      </w:r>
    </w:p>
    <w:p w14:paraId="7D411728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</w:p>
    <w:p w14:paraId="45226067" w14:textId="77777777" w:rsidR="00D91B68" w:rsidRPr="00C04E85" w:rsidRDefault="00D91B68" w:rsidP="001A56E0">
      <w:pPr>
        <w:pStyle w:val="a6"/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</w:p>
    <w:p w14:paraId="52D92775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iCs/>
          <w:spacing w:val="1"/>
          <w:sz w:val="24"/>
          <w:szCs w:val="24"/>
          <w:lang w:eastAsia="ru-RU"/>
        </w:rPr>
        <w:t>Обязательной является следующая формулировка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:</w:t>
      </w:r>
    </w:p>
    <w:p w14:paraId="6FCB9DC0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lastRenderedPageBreak/>
        <w:t>&lt;Если улучшение не наступило или Вы чувствуете ухудшение &lt;через {число} дней&gt;, необходимо обратиться к врачу.&gt;</w:t>
      </w:r>
    </w:p>
    <w:p w14:paraId="2CF0040B" w14:textId="77777777" w:rsidR="007C1C19" w:rsidRPr="00C04E85" w:rsidRDefault="007C1C19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2.</w:t>
      </w: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 w:eastAsia="ru-RU"/>
        </w:rPr>
        <w:t> </w:t>
      </w: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О чем следует знать перед &lt;приемом&gt; &lt;применением&gt; препарата Х</w:t>
      </w:r>
    </w:p>
    <w:p w14:paraId="128389F3" w14:textId="1DFDCEB7" w:rsidR="007C1C19" w:rsidRPr="00C04E85" w:rsidRDefault="007C1C19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Противопоказания</w:t>
      </w:r>
    </w:p>
    <w:p w14:paraId="5B4FEF91" w14:textId="77777777" w:rsidR="007C1C19" w:rsidRPr="00C04E85" w:rsidRDefault="007C1C19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sz w:val="24"/>
          <w:szCs w:val="24"/>
        </w:rPr>
        <w:t xml:space="preserve">Не &lt;принимайте&gt; &lt;применяйте&gt; препарат </w:t>
      </w:r>
      <w:proofErr w:type="gramStart"/>
      <w:r w:rsidRPr="00C04E85">
        <w:rPr>
          <w:rFonts w:ascii="Times New Roman" w:eastAsiaTheme="majorEastAsia" w:hAnsi="Times New Roman" w:cs="Times New Roman"/>
          <w:sz w:val="24"/>
          <w:szCs w:val="24"/>
          <w:lang w:val="en-US"/>
        </w:rPr>
        <w:t>X</w:t>
      </w:r>
      <w:r w:rsidRPr="00C04E85">
        <w:rPr>
          <w:rFonts w:ascii="Times New Roman" w:eastAsiaTheme="majorEastAsia" w:hAnsi="Times New Roman" w:cs="Times New Roman"/>
          <w:sz w:val="24"/>
          <w:szCs w:val="24"/>
        </w:rPr>
        <w:t>&lt;</w:t>
      </w:r>
      <w:proofErr w:type="gramEnd"/>
      <w:r w:rsidRPr="00C04E85">
        <w:rPr>
          <w:rFonts w:ascii="Times New Roman" w:eastAsiaTheme="majorEastAsia" w:hAnsi="Times New Roman" w:cs="Times New Roman"/>
          <w:sz w:val="24"/>
          <w:szCs w:val="24"/>
        </w:rPr>
        <w:t>:&gt;</w:t>
      </w:r>
    </w:p>
    <w:p w14:paraId="245E52BF" w14:textId="5E969085" w:rsidR="007C1C19" w:rsidRPr="00C04E85" w:rsidRDefault="007C1C19" w:rsidP="001A56E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85">
        <w:rPr>
          <w:rFonts w:ascii="Times New Roman" w:hAnsi="Times New Roman" w:cs="Times New Roman"/>
          <w:sz w:val="24"/>
          <w:szCs w:val="24"/>
        </w:rPr>
        <w:t>&lt;если у Вас аллергия на {действующие вещества} или любые другие компоненты препарата, (перечисленные в разделе 6 листка-вкладыша).&gt;</w:t>
      </w:r>
    </w:p>
    <w:p w14:paraId="5F69C731" w14:textId="77777777" w:rsidR="007C1C19" w:rsidRPr="00C04E85" w:rsidRDefault="007C1C19" w:rsidP="001A56E0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E85">
        <w:rPr>
          <w:rFonts w:ascii="Times New Roman" w:hAnsi="Times New Roman" w:cs="Times New Roman"/>
          <w:b/>
          <w:bCs/>
          <w:sz w:val="24"/>
          <w:szCs w:val="24"/>
        </w:rPr>
        <w:t>Особые указания и меры предосторожности</w:t>
      </w:r>
    </w:p>
    <w:p w14:paraId="3F01AE25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iCs/>
          <w:spacing w:val="1"/>
          <w:sz w:val="24"/>
          <w:szCs w:val="24"/>
          <w:lang w:eastAsia="ru-RU"/>
        </w:rPr>
        <w:t>Стандартная</w:t>
      </w: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 xml:space="preserve"> фраза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начале подраздела:</w:t>
      </w:r>
    </w:p>
    <w:p w14:paraId="3E82AA0B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&lt;Перед &lt;приемом&gt; &lt;применением&gt; препарата Х проконсультируйтесь с лечащим врачом &lt;или&gt; &lt;,&gt; &lt;работником аптеки&gt; &lt;,&gt; &lt;или&gt;, &lt;медицинской сестрой&gt;&gt;.</w:t>
      </w:r>
    </w:p>
    <w:p w14:paraId="35C2315A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В данном подразделе необходимо изложить все особые указания и меры предосторожности при применении препарата, включенные в раздел 4.4 ОХЛП (как и в ОХЛП, порядок изложения информации должен определяться важностью информации о безопасности). </w:t>
      </w:r>
    </w:p>
    <w:p w14:paraId="75EC1CDD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Кроме того, необходимо четко указать, что должен предпринять пациент для того, чтобы минимизировать потенциальный риск.</w:t>
      </w:r>
    </w:p>
    <w:p w14:paraId="41325BD2" w14:textId="7E1C3BF3" w:rsidR="007C1C19" w:rsidRPr="00C04E85" w:rsidRDefault="007C1C19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i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b/>
          <w:sz w:val="24"/>
          <w:szCs w:val="24"/>
        </w:rPr>
        <w:t xml:space="preserve">Дети </w:t>
      </w:r>
      <w:r w:rsidRPr="00C04E85">
        <w:rPr>
          <w:rFonts w:ascii="Times New Roman" w:eastAsiaTheme="majorEastAsia" w:hAnsi="Times New Roman" w:cs="Times New Roman"/>
          <w:b/>
          <w:i/>
          <w:sz w:val="24"/>
          <w:szCs w:val="24"/>
        </w:rPr>
        <w:t>&lt;и подростки&gt;</w:t>
      </w:r>
    </w:p>
    <w:p w14:paraId="27BDFE91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6" w:hanging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Если препарат не показан некоторым или всем подгруппам детей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, необходимо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привести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соответствующие сведения, содержащиеся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в разделе 4.2 ОХЛП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.</w:t>
      </w:r>
    </w:p>
    <w:p w14:paraId="3EDBBE7E" w14:textId="77777777" w:rsidR="00D91B68" w:rsidRPr="00C04E85" w:rsidRDefault="00D91B68" w:rsidP="001A56E0">
      <w:pPr>
        <w:shd w:val="clear" w:color="auto" w:fill="FFFFFF"/>
        <w:spacing w:before="24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Например:</w:t>
      </w:r>
    </w:p>
    <w:p w14:paraId="0F27BBFF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</w:p>
    <w:p w14:paraId="0263DF69" w14:textId="77777777" w:rsidR="00D91B68" w:rsidRPr="00C04E85" w:rsidRDefault="00D91B68" w:rsidP="001A56E0">
      <w:pPr>
        <w:shd w:val="clear" w:color="auto" w:fill="FFFFFF"/>
        <w:spacing w:after="120" w:line="240" w:lineRule="auto"/>
        <w:ind w:left="41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&lt;Не давайте препарат детям в возрасте </w:t>
      </w:r>
      <w:r w:rsidRPr="00C04E85">
        <w:rPr>
          <w:rFonts w:ascii="Times New Roman" w:hAnsi="Times New Roman"/>
          <w:iCs/>
          <w:sz w:val="24"/>
          <w:szCs w:val="24"/>
        </w:rPr>
        <w:t xml:space="preserve">от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C04E85">
        <w:rPr>
          <w:rFonts w:ascii="Times New Roman" w:hAnsi="Times New Roman"/>
          <w:iCs/>
          <w:sz w:val="24"/>
          <w:szCs w:val="24"/>
        </w:rPr>
        <w:t xml:space="preserve"> до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&lt;лет&gt; &lt;месяцев&gt; вследствие &lt;риска […]&gt; &lt;неэффективности&gt; &lt;того, что потенциальная польза не превышает риски&gt;, &lt;вероятной небезопасности.&gt;.</w:t>
      </w:r>
    </w:p>
    <w:p w14:paraId="4C7E7458" w14:textId="77777777" w:rsidR="00D91B68" w:rsidRPr="00C04E85" w:rsidRDefault="00D91B68" w:rsidP="001A56E0">
      <w:pPr>
        <w:shd w:val="clear" w:color="auto" w:fill="FFFFFF"/>
        <w:spacing w:after="120" w:line="240" w:lineRule="auto"/>
        <w:ind w:left="41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2A422C77" w14:textId="77777777" w:rsidR="00D91B68" w:rsidRPr="00C04E85" w:rsidRDefault="00D91B68" w:rsidP="001A56E0">
      <w:pPr>
        <w:shd w:val="clear" w:color="auto" w:fill="FFFFFF"/>
        <w:spacing w:after="120" w:line="240" w:lineRule="auto"/>
        <w:ind w:left="410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Эффективность и безопасность не установлены</w:t>
      </w:r>
    </w:p>
    <w:p w14:paraId="47B08934" w14:textId="77777777" w:rsidR="00D91B68" w:rsidRPr="00C04E85" w:rsidRDefault="00D91B68" w:rsidP="001A56E0">
      <w:pPr>
        <w:shd w:val="clear" w:color="auto" w:fill="FFFFFF"/>
        <w:spacing w:after="120" w:line="240" w:lineRule="auto"/>
        <w:ind w:left="41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&lt;Не давайте препарат детям в возрасте </w:t>
      </w:r>
      <w:r w:rsidRPr="00C04E85">
        <w:rPr>
          <w:rFonts w:ascii="Times New Roman" w:hAnsi="Times New Roman"/>
          <w:iCs/>
          <w:sz w:val="24"/>
          <w:szCs w:val="24"/>
        </w:rPr>
        <w:t xml:space="preserve">от 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{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C04E85">
        <w:rPr>
          <w:rFonts w:ascii="Times New Roman" w:hAnsi="Times New Roman"/>
          <w:iCs/>
          <w:sz w:val="24"/>
          <w:szCs w:val="24"/>
        </w:rPr>
        <w:t xml:space="preserve"> до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}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&lt;лет&gt; &lt;месяцев&gt; </w:t>
      </w:r>
      <w:r w:rsidRPr="00C04E85">
        <w:rPr>
          <w:rFonts w:ascii="Times New Roman" w:hAnsi="Times New Roman"/>
          <w:sz w:val="24"/>
          <w:szCs w:val="24"/>
        </w:rPr>
        <w:t>поскольку эффективность и безопасность применения препарата в данной возрастной группе не установлены.</w:t>
      </w:r>
    </w:p>
    <w:p w14:paraId="5A8C5DAA" w14:textId="77777777" w:rsidR="00D91B68" w:rsidRPr="00C04E85" w:rsidRDefault="00D91B68" w:rsidP="001A56E0">
      <w:pPr>
        <w:shd w:val="clear" w:color="auto" w:fill="FFFFFF"/>
        <w:spacing w:after="120" w:line="240" w:lineRule="auto"/>
        <w:ind w:left="410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55F2316D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Препарат противопоказан</w:t>
      </w:r>
    </w:p>
    <w:p w14:paraId="475F074D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ind w:left="413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&lt;Препарат противопоказан 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детям в возрасте {</w:t>
      </w:r>
      <w:r w:rsidRPr="00C04E85">
        <w:rPr>
          <w:rFonts w:ascii="Times New Roman" w:hAnsi="Times New Roman"/>
          <w:iCs/>
          <w:sz w:val="24"/>
          <w:szCs w:val="24"/>
        </w:rPr>
        <w:t xml:space="preserve">от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C04E85">
        <w:rPr>
          <w:rFonts w:ascii="Times New Roman" w:hAnsi="Times New Roman"/>
          <w:iCs/>
          <w:sz w:val="24"/>
          <w:szCs w:val="24"/>
        </w:rPr>
        <w:t xml:space="preserve"> до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} &lt;лет, месяцев&gt; </w:t>
      </w:r>
      <w:r w:rsidRPr="00C04E85">
        <w:rPr>
          <w:rFonts w:ascii="Times New Roman" w:hAnsi="Times New Roman"/>
          <w:sz w:val="24"/>
          <w:szCs w:val="24"/>
        </w:rPr>
        <w:t xml:space="preserve">[или у любых других значимых подгрупп, например, по массе тела, половой зрелости, полу] 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{при показании (показаниях)...} (см. раздел 2. «Противопоказания»).&gt;.</w:t>
      </w:r>
    </w:p>
    <w:p w14:paraId="23A7F39C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7D396AF4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Calibri" w:hAnsi="Times New Roman"/>
          <w:i/>
          <w:sz w:val="24"/>
          <w:szCs w:val="24"/>
        </w:rPr>
      </w:pPr>
      <w:r w:rsidRPr="00C04E85">
        <w:rPr>
          <w:rFonts w:ascii="Times New Roman" w:hAnsi="Times New Roman"/>
          <w:i/>
          <w:sz w:val="24"/>
          <w:szCs w:val="24"/>
        </w:rPr>
        <w:t>При невозможности обеспечить режим дозирования</w:t>
      </w:r>
    </w:p>
    <w:p w14:paraId="1C34C840" w14:textId="37BCADFF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lastRenderedPageBreak/>
        <w:t>&lt;</w:t>
      </w:r>
      <w:r w:rsidRPr="00C04E85">
        <w:rPr>
          <w:rFonts w:ascii="Times New Roman" w:hAnsi="Times New Roman"/>
          <w:sz w:val="24"/>
          <w:szCs w:val="24"/>
        </w:rPr>
        <w:t>Н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е давайте препарат детям в возрасте {</w:t>
      </w:r>
      <w:r w:rsidRPr="00C04E85">
        <w:rPr>
          <w:rFonts w:ascii="Times New Roman" w:hAnsi="Times New Roman"/>
          <w:iCs/>
          <w:sz w:val="24"/>
          <w:szCs w:val="24"/>
        </w:rPr>
        <w:t xml:space="preserve">от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C04E85">
        <w:rPr>
          <w:rFonts w:ascii="Times New Roman" w:hAnsi="Times New Roman"/>
          <w:iCs/>
          <w:sz w:val="24"/>
          <w:szCs w:val="24"/>
        </w:rPr>
        <w:t xml:space="preserve"> до </w:t>
      </w:r>
      <w:r w:rsidRPr="00C04E85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} &lt;лет, месяцев&gt; </w:t>
      </w:r>
      <w:r w:rsidRPr="00C04E85">
        <w:rPr>
          <w:rFonts w:ascii="Times New Roman" w:hAnsi="Times New Roman"/>
          <w:sz w:val="24"/>
          <w:szCs w:val="24"/>
        </w:rPr>
        <w:t xml:space="preserve">[или у любых других значимых подгрупп, например, по массе тела, половой зрелости, полу] 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в связи с невозможностью обеспечить режим дозирования.&gt;.</w:t>
      </w:r>
    </w:p>
    <w:p w14:paraId="5C6BEF78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3D33CC0C" w14:textId="77777777" w:rsidR="007C1C19" w:rsidRPr="00C04E85" w:rsidRDefault="007C1C19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b/>
          <w:sz w:val="24"/>
          <w:szCs w:val="24"/>
        </w:rPr>
        <w:t xml:space="preserve">Другие препараты и препарат </w:t>
      </w:r>
      <w:r w:rsidRPr="00C04E85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X</w:t>
      </w:r>
    </w:p>
    <w:p w14:paraId="77C2C413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Стандартная фраза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начале подраздела:</w:t>
      </w:r>
    </w:p>
    <w:p w14:paraId="05E90DA2" w14:textId="58BCB5B9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&lt;Сообщите лечащему &lt;врачу&gt; &lt;или&gt; &lt;работнику аптеки&gt; о том, что Вы &lt;принимаете&gt; &lt;применяете&gt;, недавно &lt;принимали&gt; &lt;применяли&gt; или можете начать &lt;принимать&gt; &lt;применять&gt; какие-либо другие препараты.&gt;</w:t>
      </w:r>
    </w:p>
    <w:p w14:paraId="3B0E41C7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36851B5F" w14:textId="596CB951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Например:</w:t>
      </w:r>
    </w:p>
    <w:p w14:paraId="2B77CB81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Относится к группе препаратов:</w:t>
      </w:r>
    </w:p>
    <w:p w14:paraId="2DC6CBFC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«Антагонисты витамина К (например, 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варфарин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, 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аценокумарол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, 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фенпрокумон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или 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флуиндион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 или другие пероральные антикоагулянты (для уменьшения вязкости крови).».</w:t>
      </w:r>
    </w:p>
    <w:p w14:paraId="3E8C5E42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Относится к одному действующему веществу из класса:</w:t>
      </w:r>
    </w:p>
    <w:p w14:paraId="2A08F068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«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Правастатин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(препарат, применяемый для снижения содержания холестерина).».</w:t>
      </w:r>
    </w:p>
    <w:p w14:paraId="33FB84DF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В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некоторых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 случаях, если это будет полезно пациенту, можно кратко описать последствия взаимодействия препарата.</w:t>
      </w:r>
    </w:p>
    <w:p w14:paraId="5325369A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Например,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для обозначения препаратов, которые нельзя применять с данным препаратом:</w:t>
      </w:r>
    </w:p>
    <w:p w14:paraId="55AC98BF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«Не принимайте препарат X вместе с Y (препаратом, применяемом при Z), поскольку это может привести к &lt;снижению его эффекта&gt; &lt;нежелательной реакции&gt;».</w:t>
      </w:r>
    </w:p>
    <w:p w14:paraId="5A946B0C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0F1285AA" w14:textId="3D3307E0" w:rsidR="007C1C19" w:rsidRPr="00C04E85" w:rsidRDefault="007C1C19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b/>
          <w:kern w:val="30"/>
          <w:sz w:val="24"/>
          <w:szCs w:val="24"/>
        </w:rPr>
        <w:t xml:space="preserve">Препарат </w:t>
      </w:r>
      <w:r w:rsidRPr="00C04E85">
        <w:rPr>
          <w:rFonts w:ascii="Times New Roman" w:eastAsiaTheme="majorEastAsia" w:hAnsi="Times New Roman" w:cs="Times New Roman"/>
          <w:b/>
          <w:kern w:val="30"/>
          <w:sz w:val="24"/>
          <w:szCs w:val="24"/>
          <w:lang w:val="en-US"/>
        </w:rPr>
        <w:t>X</w:t>
      </w:r>
      <w:r w:rsidRPr="00C04E85">
        <w:rPr>
          <w:rFonts w:ascii="Times New Roman" w:eastAsiaTheme="majorEastAsia" w:hAnsi="Times New Roman" w:cs="Times New Roman"/>
          <w:b/>
          <w:kern w:val="30"/>
          <w:sz w:val="24"/>
          <w:szCs w:val="24"/>
        </w:rPr>
        <w:t xml:space="preserve"> с </w:t>
      </w:r>
      <w:r w:rsidRPr="00C04E85"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</w:rPr>
        <w:t>&lt;пищей&gt; &lt;,&gt; &lt;и&gt; &lt;напитками&gt; &lt;,&gt; &lt;и&gt; &lt;алкоголем&gt;</w:t>
      </w:r>
    </w:p>
    <w:p w14:paraId="1086B04B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При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наличии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соответствующих указаний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в разделе 4.5 ОХЛП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необходимо привести сведения о других видах взаимодействия. Например, пациенты не должны употреблять молоко вместе с тетрациклинами, алкоголь при лечении бензодиазепинами.</w:t>
      </w:r>
    </w:p>
    <w:p w14:paraId="69C1F370" w14:textId="35D8C1F9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В этом подразделе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не приводятся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рекомендации о приеме препарата до, </w:t>
      </w:r>
      <w:proofErr w:type="gramStart"/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во время</w:t>
      </w:r>
      <w:proofErr w:type="gramEnd"/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или после еды, поскольку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их необходимо включить в раздел 3 ЛВ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(раздел 4.2 ОХЛП), но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приводится перекрестная ссылка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на указанный раздел ЛВ.</w:t>
      </w:r>
    </w:p>
    <w:p w14:paraId="10B9B52C" w14:textId="77777777" w:rsidR="00DC17B7" w:rsidRPr="00C04E85" w:rsidRDefault="007C1C19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i/>
          <w:sz w:val="24"/>
          <w:szCs w:val="24"/>
        </w:rPr>
      </w:pPr>
      <w:bookmarkStart w:id="0" w:name="_Hlk198114869"/>
      <w:r w:rsidRPr="00C04E85">
        <w:rPr>
          <w:rFonts w:ascii="Times New Roman" w:eastAsiaTheme="majorEastAsia" w:hAnsi="Times New Roman" w:cs="Times New Roman"/>
          <w:b/>
          <w:sz w:val="24"/>
          <w:szCs w:val="24"/>
        </w:rPr>
        <w:t xml:space="preserve">Беременность </w:t>
      </w:r>
      <w:r w:rsidRPr="00C04E85">
        <w:rPr>
          <w:rFonts w:ascii="Times New Roman" w:eastAsiaTheme="majorEastAsia" w:hAnsi="Times New Roman" w:cs="Times New Roman"/>
          <w:b/>
          <w:i/>
          <w:sz w:val="24"/>
          <w:szCs w:val="24"/>
        </w:rPr>
        <w:t>&lt;и&gt; &lt;,&gt;</w:t>
      </w:r>
      <w:r w:rsidRPr="00C04E85">
        <w:rPr>
          <w:rFonts w:ascii="Times New Roman" w:eastAsiaTheme="majorEastAsia" w:hAnsi="Times New Roman" w:cs="Times New Roman"/>
          <w:b/>
          <w:sz w:val="24"/>
          <w:szCs w:val="24"/>
        </w:rPr>
        <w:t xml:space="preserve"> грудное вскармливание </w:t>
      </w:r>
      <w:r w:rsidRPr="00C04E85">
        <w:rPr>
          <w:rFonts w:ascii="Times New Roman" w:eastAsiaTheme="majorEastAsia" w:hAnsi="Times New Roman" w:cs="Times New Roman"/>
          <w:b/>
          <w:i/>
          <w:sz w:val="24"/>
          <w:szCs w:val="24"/>
        </w:rPr>
        <w:t>&lt;и фертильность</w:t>
      </w:r>
      <w:bookmarkEnd w:id="0"/>
      <w:r w:rsidRPr="00C04E85">
        <w:rPr>
          <w:rFonts w:ascii="Times New Roman" w:eastAsiaTheme="majorEastAsia" w:hAnsi="Times New Roman" w:cs="Times New Roman"/>
          <w:b/>
          <w:i/>
          <w:sz w:val="24"/>
          <w:szCs w:val="24"/>
        </w:rPr>
        <w:t>&gt;</w:t>
      </w:r>
    </w:p>
    <w:p w14:paraId="45F78935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bookmarkStart w:id="1" w:name="_Hlk198802666"/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Стандартная фраза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начале раздела:</w:t>
      </w:r>
    </w:p>
    <w:p w14:paraId="4457944A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&lt;Если Вы беременны или кормите грудью, предполагаете, что забеременели, или планируете беременность, перед началом применения препарата проконсультируйтесь с &lt;лечащим врачом&gt; &lt;или&gt; &lt;работником аптеки.&gt;</w:t>
      </w:r>
    </w:p>
    <w:p w14:paraId="6EE0B325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Если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сведения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 о применении препарата существенно различаются, информацию о беременности, грудном вскармливании и фертильности представляется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под отдельными подзаголовками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.</w:t>
      </w:r>
    </w:p>
    <w:p w14:paraId="3D459198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Необходимо включить в ЛВ резюмирующие сведения, приведенные в разделе 4.6 ОХЛП.</w:t>
      </w:r>
    </w:p>
    <w:p w14:paraId="30EF5780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lastRenderedPageBreak/>
        <w:t>Если препарат противопоказан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при беременности и (или) грудном вскармливании, во всех подразделах ЛВ («Фертильность, беременность и лактация») представляется одинаковая информация</w:t>
      </w:r>
    </w:p>
    <w:p w14:paraId="36F467B2" w14:textId="0CECD6C0" w:rsidR="00D91B68" w:rsidRPr="00C04E85" w:rsidRDefault="00D91B68" w:rsidP="001A56E0">
      <w:pPr>
        <w:shd w:val="clear" w:color="auto" w:fill="FFFFFF"/>
        <w:spacing w:before="12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«Не принимайте (применяйте) препарат X.»</w:t>
      </w:r>
    </w:p>
    <w:p w14:paraId="74F73E57" w14:textId="77777777" w:rsidR="00D91B68" w:rsidRPr="00C04E85" w:rsidRDefault="00D91B68" w:rsidP="001A56E0">
      <w:pPr>
        <w:shd w:val="clear" w:color="auto" w:fill="FFFFFF"/>
        <w:spacing w:before="120"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5E766ACA" w14:textId="4F8185BC" w:rsidR="00DC17B7" w:rsidRPr="00C04E85" w:rsidRDefault="00DC17B7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kern w:val="30"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b/>
          <w:kern w:val="30"/>
          <w:sz w:val="24"/>
          <w:szCs w:val="24"/>
        </w:rPr>
        <w:t>Управление транспортными средствами и работа с механизмами</w:t>
      </w:r>
    </w:p>
    <w:p w14:paraId="719244B5" w14:textId="77777777" w:rsidR="00D91B68" w:rsidRPr="00C04E85" w:rsidRDefault="00D91B68" w:rsidP="001A56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&lt;{Торговое наименование} &lt;не оказывает&gt; &lt;или&gt; &lt;оказывает несущественное влияние&gt;, &lt;или&gt; &lt;оказывает слабое влияние</w:t>
      </w:r>
      <w:proofErr w:type="gramStart"/>
      <w:r w:rsidRPr="00C04E85">
        <w:rPr>
          <w:rFonts w:ascii="Times New Roman" w:eastAsia="TimesNewRomanPSMT" w:hAnsi="Times New Roman"/>
          <w:iCs/>
          <w:sz w:val="24"/>
          <w:szCs w:val="24"/>
        </w:rPr>
        <w:t>&gt;,&lt;</w:t>
      </w:r>
      <w:proofErr w:type="gramEnd"/>
      <w:r w:rsidRPr="00C04E85">
        <w:rPr>
          <w:rFonts w:ascii="Times New Roman" w:eastAsia="TimesNewRomanPSMT" w:hAnsi="Times New Roman"/>
          <w:iCs/>
          <w:sz w:val="24"/>
          <w:szCs w:val="24"/>
        </w:rPr>
        <w:t>или&gt; &lt;оказывает умеренное влияние&gt;,&lt;или&gt; &lt;оказывает выраженное влияние&gt; &lt;на способность управлять транспортными средствами и работать с механизмами по причине {указать причину}.&gt;.</w:t>
      </w:r>
    </w:p>
    <w:p w14:paraId="3931B7B1" w14:textId="593AEECE" w:rsidR="00D91B68" w:rsidRPr="00C04E85" w:rsidRDefault="00D91B68" w:rsidP="001A56E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hAnsi="Times New Roman"/>
          <w:sz w:val="24"/>
          <w:szCs w:val="24"/>
          <w:lang w:eastAsia="ru-RU"/>
        </w:rPr>
        <w:t>&lt;</w:t>
      </w:r>
      <w:r w:rsidRPr="00C04E85">
        <w:rPr>
          <w:rFonts w:ascii="Times New Roman" w:hAnsi="Times New Roman"/>
          <w:iCs/>
          <w:sz w:val="24"/>
          <w:szCs w:val="24"/>
          <w:lang w:eastAsia="ru-RU"/>
        </w:rPr>
        <w:t>Необходимо проконсультироваться с лечащим врачом в случае, если Вы планируете управлять транспортными средствами или работать с механизмами</w:t>
      </w:r>
      <w:r w:rsidRPr="00C04E85">
        <w:rPr>
          <w:rFonts w:ascii="Times New Roman" w:eastAsia="TimesNewRomanPSMT" w:hAnsi="Times New Roman"/>
          <w:sz w:val="24"/>
          <w:szCs w:val="24"/>
          <w:lang w:eastAsia="ru-RU"/>
        </w:rPr>
        <w:t xml:space="preserve">&gt; 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для препаратов, оказывающих влияние на способность к концентрации внимания.</w:t>
      </w:r>
    </w:p>
    <w:p w14:paraId="21F99C10" w14:textId="44E83831" w:rsidR="00DC17B7" w:rsidRPr="00C04E85" w:rsidRDefault="00DC17B7" w:rsidP="001A56E0">
      <w:pPr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</w:rPr>
      </w:pPr>
      <w:r w:rsidRPr="00C04E85"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</w:rPr>
        <w:t xml:space="preserve">&lt;Препарат </w:t>
      </w:r>
      <w:r w:rsidRPr="00C04E85"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  <w:lang w:val="en-US"/>
        </w:rPr>
        <w:t>X</w:t>
      </w:r>
      <w:r w:rsidRPr="00C04E85">
        <w:rPr>
          <w:rFonts w:ascii="Times New Roman" w:eastAsiaTheme="majorEastAsia" w:hAnsi="Times New Roman" w:cs="Times New Roman"/>
          <w:b/>
          <w:i/>
          <w:kern w:val="30"/>
          <w:sz w:val="24"/>
          <w:szCs w:val="24"/>
        </w:rPr>
        <w:t xml:space="preserve"> содержит {наименование вспомогательных(ого) веществ(а)}&gt; </w:t>
      </w:r>
    </w:p>
    <w:p w14:paraId="5CF38170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Например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, если в составе препарата присутствует лактоза:</w:t>
      </w:r>
    </w:p>
    <w:p w14:paraId="1BC08419" w14:textId="58775D72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hAnsi="Times New Roman"/>
          <w:sz w:val="24"/>
          <w:szCs w:val="24"/>
        </w:rPr>
        <w:t>Если у Вас непереносимость некоторых сахаров, обратитесь к лечащему врачу перед приемом данного лекарственного препарата.</w:t>
      </w:r>
    </w:p>
    <w:p w14:paraId="7648B2EE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4C441810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de-DE"/>
        </w:rPr>
      </w:pP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de-DE"/>
        </w:rPr>
        <w:t>3.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&lt;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de-DE"/>
        </w:rPr>
        <w:t>Прием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&gt; &lt;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de-DE"/>
        </w:rPr>
        <w:t>Применение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&gt;</w:t>
      </w: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de-DE"/>
        </w:rPr>
        <w:t xml:space="preserve"> препарата Х</w:t>
      </w:r>
    </w:p>
    <w:bookmarkEnd w:id="1"/>
    <w:p w14:paraId="2AF48A6E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В простых случаях следующие 3 элемента можно объединить в один абзац.</w:t>
      </w:r>
    </w:p>
    <w:p w14:paraId="026F5A22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 xml:space="preserve">[1. Доза (раздел 4.2 ОХЛП),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 xml:space="preserve">2. Путь и (или) способ введения (раздел 4.2 ОХЛП),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3. Продолжительность терапии (раздел 4.2 ОХЛП)].</w:t>
      </w:r>
    </w:p>
    <w:p w14:paraId="04E1785D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58D32921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1. Доза (раздел 4.2 ОХЛП).</w:t>
      </w:r>
    </w:p>
    <w:p w14:paraId="37DDC14E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</w:pPr>
    </w:p>
    <w:p w14:paraId="514D8E39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Стандартная фраза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начале раздела</w:t>
      </w:r>
    </w:p>
    <w:p w14:paraId="27560616" w14:textId="77777777" w:rsidR="00D91B68" w:rsidRPr="00C04E85" w:rsidRDefault="00D91B68" w:rsidP="001A56E0">
      <w:pPr>
        <w:shd w:val="clear" w:color="auto" w:fill="FFFFFF"/>
        <w:spacing w:before="6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Для лекарственных препаратов, отпускаемых по рецепту, должны быть сделаны следующие указания</w:t>
      </w:r>
    </w:p>
    <w:p w14:paraId="2A344A9E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&lt;Всегда &lt;принимайте&gt; &lt;применяйте&gt; препарат в полном соответствии с рекомендациями лечащего врача &lt;или работника аптеки&gt;. При появлении сомнений посоветуйтесь с &lt;лечащим врачом&gt; &lt;или&gt; &lt;работником аптеки&gt;.</w:t>
      </w:r>
    </w:p>
    <w:p w14:paraId="331F53F5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&lt;Рекомендуемая доза: …&gt;</w:t>
      </w:r>
    </w:p>
    <w:p w14:paraId="53E4BF8F" w14:textId="77777777" w:rsidR="00D91B68" w:rsidRPr="00C04E85" w:rsidRDefault="00D91B68" w:rsidP="001A56E0">
      <w:pPr>
        <w:shd w:val="clear" w:color="auto" w:fill="FFFFFF"/>
        <w:spacing w:before="6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Для лекарственных препаратов, отпускаемых без рецепта, должны быть сделаны следующие указания</w:t>
      </w:r>
    </w:p>
    <w:p w14:paraId="0995BDD3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&lt;Всегда &lt;принимайте&gt; &lt;применяйте&gt; препарат в полном соответствии с листком-вкладышем или с рекомендациями лечащего врача &lt;работника аптеки&gt; &lt;,&gt; &lt;медицинской сестры&gt;. При появлении сомнений посоветуйтесь с &lt;лечащим врачом&gt; &lt;,&gt; &lt;или&gt; &lt;,&gt; &lt;работником аптеки&gt; &lt;,&gt; &lt;или медицинской сестрой&gt;.</w:t>
      </w:r>
    </w:p>
    <w:p w14:paraId="509FF835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Cs/>
          <w:spacing w:val="1"/>
          <w:sz w:val="24"/>
          <w:szCs w:val="24"/>
          <w:lang w:eastAsia="ru-RU"/>
        </w:rPr>
        <w:t>&lt;Рекомендуемая доза: …&gt;</w:t>
      </w:r>
    </w:p>
    <w:p w14:paraId="4E731763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&lt;Применение у детей &lt;и подростков&gt; </w:t>
      </w:r>
    </w:p>
    <w:p w14:paraId="14780EB5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lastRenderedPageBreak/>
        <w:t>2. Путь и (или) способ введения (раздел 4.2 ОХЛП).</w:t>
      </w:r>
    </w:p>
    <w:p w14:paraId="5CD8FAE9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При необходимости указывается путь введения и приводятся понятные пациенту объяснения.</w:t>
      </w:r>
    </w:p>
    <w:p w14:paraId="0B1EAF97" w14:textId="3342D965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Способ введения (рекомендации по правильному применению препарата, например, «Не проглатывать», «Не жевать», «Встряхнуть перед применением»). Следует указать причину подобной рекомендации (например, «Не разламывать и не крошить таблетку(и). В противном случае возникает угроза передозировки, поскольку препарат поступит в организм очень быстро»).</w:t>
      </w:r>
    </w:p>
    <w:p w14:paraId="612005FF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Наличие риски.</w:t>
      </w:r>
    </w:p>
    <w:p w14:paraId="2492E167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&lt;Линия разлома (риска) предназначена исключительно для разламывания таблетки с целью облегчения проглатывания, 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</w:rPr>
        <w:t xml:space="preserve">а не для разделения на равные 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дозы.&gt;.</w:t>
      </w:r>
    </w:p>
    <w:p w14:paraId="31DDF71F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&lt;Линия разлома (риска) не предназначена для разделения таблетки.&gt;.</w:t>
      </w:r>
    </w:p>
    <w:p w14:paraId="269AD19B" w14:textId="2C83AFBD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&lt;Таблетку можно разделить на равные дозы.&gt;.</w:t>
      </w:r>
    </w:p>
    <w:p w14:paraId="52F9A99F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325A4A53" w14:textId="77777777" w:rsidR="00D91B68" w:rsidRPr="00C04E85" w:rsidRDefault="00D91B68" w:rsidP="001A56E0">
      <w:pPr>
        <w:shd w:val="clear" w:color="auto" w:fill="FFFFFF"/>
        <w:spacing w:after="120" w:line="240" w:lineRule="auto"/>
        <w:ind w:left="425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3. Продолжительность терапии (раздел 4.2 ОХЛП).</w:t>
      </w:r>
    </w:p>
    <w:p w14:paraId="4CE22579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Если применимо,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особенно в отношении препаратов, отпускаемых без рецепта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, следует привести четкие рекомендации о:</w:t>
      </w:r>
    </w:p>
    <w:p w14:paraId="1AC46C33" w14:textId="77777777" w:rsidR="00D91B68" w:rsidRPr="00C04E85" w:rsidRDefault="00D91B68" w:rsidP="001A56E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стандартной длительности применения;</w:t>
      </w:r>
    </w:p>
    <w:p w14:paraId="7C77A0D0" w14:textId="77777777" w:rsidR="00D91B68" w:rsidRPr="00C04E85" w:rsidRDefault="00D91B68" w:rsidP="001A56E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максимальной длительности применения;</w:t>
      </w:r>
    </w:p>
    <w:p w14:paraId="146145EC" w14:textId="77777777" w:rsidR="00D91B68" w:rsidRPr="00C04E85" w:rsidRDefault="00D91B68" w:rsidP="001A56E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необходимых интервалах между курсами лечения;</w:t>
      </w:r>
    </w:p>
    <w:p w14:paraId="72C43A09" w14:textId="77777777" w:rsidR="00D91B68" w:rsidRPr="00C04E85" w:rsidRDefault="00D91B68" w:rsidP="001A56E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случаях, требующих ограничения длительности применения.</w:t>
      </w:r>
    </w:p>
    <w:p w14:paraId="6CF35A29" w14:textId="77777777" w:rsidR="00D91B68" w:rsidRPr="00C04E85" w:rsidRDefault="00D91B68" w:rsidP="001A56E0">
      <w:pPr>
        <w:shd w:val="clear" w:color="auto" w:fill="FFFFFF"/>
        <w:spacing w:after="120" w:line="240" w:lineRule="auto"/>
        <w:ind w:left="720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</w:p>
    <w:p w14:paraId="4ED6D081" w14:textId="77777777" w:rsidR="00D91B68" w:rsidRPr="00C04E85" w:rsidRDefault="00D91B68" w:rsidP="001A56E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Если для лекарственного препарата требуется включение в данный раздел ЛВ дополнительных сведений,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используются следующие заголовки:</w:t>
      </w:r>
    </w:p>
    <w:p w14:paraId="2209B736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69C65DFE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&lt;Если Вы &lt;приняли&gt; &lt;применили&gt; препарата Х больше, чем следовало&gt;</w:t>
      </w:r>
    </w:p>
    <w:p w14:paraId="7A10CF22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Необходимо описать клинические симптомы, если произошла передозировка, и способ купирования передозировки в соответствии с ОХЛП.</w:t>
      </w:r>
    </w:p>
    <w:p w14:paraId="71E740D6" w14:textId="77777777" w:rsidR="00D91B68" w:rsidRPr="00C04E85" w:rsidRDefault="00D91B68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&lt;Если Вы забыли &lt;принять&gt; &lt;применить&gt; препарат Х&gt;</w:t>
      </w:r>
    </w:p>
    <w:p w14:paraId="4FAF4AC0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Необходимо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 дать четкие указания пациентам, что следует делать при нерегулярном применении препарата, например, указать максимальный интервал, в течение которого можно принять забытую дозу (в соответствии с разделом 4.2 ОХЛП).</w:t>
      </w:r>
    </w:p>
    <w:p w14:paraId="12D38F1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Стандартная фраза в конце информации:</w:t>
      </w:r>
    </w:p>
    <w:p w14:paraId="5924B83F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&lt;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Не принимайте двойную дозу, чтобы компенсировать пропущенную &lt;таблетку&gt; &lt;дозу&gt; &lt;…&gt;.&gt;</w:t>
      </w:r>
    </w:p>
    <w:p w14:paraId="70BD3BC0" w14:textId="77777777" w:rsidR="00D91B68" w:rsidRPr="00C04E85" w:rsidRDefault="00D91B68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&lt;Если Вы прекратили &lt;прием&gt; &lt;применение&gt; препарата Х&gt;</w:t>
      </w:r>
    </w:p>
    <w:p w14:paraId="26AA200D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Опишите симптомы синдрома «отмены» и способ их минимизации в соответствии с разделом 4.2. и (или) разделом 4.4. ОХЛП.</w:t>
      </w:r>
    </w:p>
    <w:p w14:paraId="67357D6A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4F74AC14" w14:textId="08315278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lastRenderedPageBreak/>
        <w:t xml:space="preserve">Раздел завершается следующим </w:t>
      </w: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информационным фрагментом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:</w:t>
      </w:r>
    </w:p>
    <w:p w14:paraId="49FA57CD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&lt;При наличии вопросов по применению препарата обратитесь к &lt;лечащему врачу&gt; &lt;,&gt; &lt;или&gt; &lt;работнику аптеки&gt; &lt;,&gt; &lt;или медицинской сестре&gt;.&gt;</w:t>
      </w:r>
    </w:p>
    <w:p w14:paraId="6DAB42F1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4. Возможные нежелательные реакции</w:t>
      </w:r>
    </w:p>
    <w:p w14:paraId="128F5AA7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Данный раздел ЛВ </w:t>
      </w:r>
      <w:r w:rsidRPr="00C04E85">
        <w:rPr>
          <w:rFonts w:ascii="Times New Roman" w:eastAsia="TimesNewRomanPSMT" w:hAnsi="Times New Roman"/>
          <w:b/>
          <w:i/>
          <w:sz w:val="24"/>
          <w:szCs w:val="24"/>
          <w:lang w:eastAsia="ru-RU"/>
        </w:rPr>
        <w:t>следует начать следующим абзацем:</w:t>
      </w:r>
    </w:p>
    <w:p w14:paraId="209563AE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&lt;Подобно всем лекарственным препаратам, препарат может вызывать нежелательные реакции, однако они возникают не у всех.&gt;</w:t>
      </w:r>
    </w:p>
    <w:p w14:paraId="1E1DC7BB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77840947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Данный раздел листка-вкладыша, как правило, следует разделить на 2 части.</w:t>
      </w:r>
    </w:p>
    <w:p w14:paraId="1F64D96A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Вначале необходимо выделить наиболее серьезные нежелательные реакции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и дать пациентам четкие инструкции относительно принимаемых мер (например,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 xml:space="preserve">прекратить прием препарата </w:t>
      </w: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u w:val="single"/>
          <w:lang w:eastAsia="ru-RU"/>
        </w:rPr>
        <w:t>и (или)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 xml:space="preserve"> немедленно обратиться за медицинской помощью,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при этом целесообразно использовать слово «сразу» или «немедленно»).</w:t>
      </w:r>
    </w:p>
    <w:p w14:paraId="7AF56B48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after="12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Затем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в ЛВ </w:t>
      </w: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приводится перечень всех остальных нежелательных реакций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с указанием частоты их возникновения, начиная с наиболее частых (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без повторения наиболее серьезных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).</w:t>
      </w:r>
    </w:p>
    <w:p w14:paraId="342196B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В рамках каждого из этих разделов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нежелательные реакции следует сгруппировать по их частоте.</w:t>
      </w:r>
    </w:p>
    <w:p w14:paraId="079F4073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Рекомендуется следующая градация частоты:</w:t>
      </w:r>
    </w:p>
    <w:p w14:paraId="03783314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очень часто – могут возникать более чем у 1 человека из 10;</w:t>
      </w:r>
    </w:p>
    <w:p w14:paraId="354C3BB1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часто – могут возникать не более чем у 1 человека из 10;</w:t>
      </w:r>
    </w:p>
    <w:p w14:paraId="489ABC55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нечасто – могут возникать не более чем у 1 человека из 100;</w:t>
      </w:r>
    </w:p>
    <w:p w14:paraId="7337EA35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редко – могут возникать не более чем у 1 человека из 1 000;</w:t>
      </w:r>
    </w:p>
    <w:p w14:paraId="4320F195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очень редко – могут возникать не более чем у 1 человека из 10 000;</w:t>
      </w:r>
    </w:p>
    <w:p w14:paraId="61E0C48F" w14:textId="77777777" w:rsidR="00D91B68" w:rsidRPr="00C04E85" w:rsidRDefault="00D91B68" w:rsidP="001A56E0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частота неизвестна – на основании имеющихся данных оценить невозможно.</w:t>
      </w:r>
    </w:p>
    <w:p w14:paraId="3CF01AF1" w14:textId="50CC8084" w:rsidR="00DC17B7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Данную градацию частоты нежелательных реакций не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u w:val="single"/>
          <w:lang w:eastAsia="ru-RU"/>
        </w:rPr>
        <w:t>следует указывать перед всем перечнем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нежелательных реакций, поскольку она, может вводить пациентов в заблуждение.</w:t>
      </w:r>
    </w:p>
    <w:p w14:paraId="3838C337" w14:textId="7BCEBA0D" w:rsidR="00D91B68" w:rsidRPr="00C04E85" w:rsidRDefault="00D91B68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&lt;Дополнительные нежелательные реакции у детей &lt;и подростков&gt;&gt;</w:t>
      </w:r>
    </w:p>
    <w:p w14:paraId="44C48CCB" w14:textId="77777777" w:rsidR="00B86A2D" w:rsidRPr="00C04E85" w:rsidRDefault="00B86A2D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</w:p>
    <w:p w14:paraId="4DD1EC46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Сообщение о нежелательных реакциях</w:t>
      </w:r>
    </w:p>
    <w:p w14:paraId="09622867" w14:textId="15B4AB45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&lt;Если у Вас возникают какие-либо нежелательные реакции, проконсультируйтесь с &lt;врачом&gt; &lt;,&gt; &lt;или&gt; &lt;работником аптеки&gt; &lt;,&gt; &lt;или медицинской сестрой&gt;. Данная 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напрямую через систему сообщений государств – членов Евразийского экономического союза {указать порядок доступа к системе}. Сообщая о нежелательных реакциях, Вы помогаете получить больше сведений о безопасности препарата.&gt; </w:t>
      </w:r>
    </w:p>
    <w:p w14:paraId="118F5D54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{Государство – член Евразийского экономического союза}</w:t>
      </w:r>
    </w:p>
    <w:p w14:paraId="43FC0D26" w14:textId="435A1C31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val="kk-KZ"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lastRenderedPageBreak/>
        <w:t xml:space="preserve">{Уполномоченный орган (уполномоченная организация) </w:t>
      </w: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br/>
        <w:t>государства – члена Евразийского экономического союза}</w:t>
      </w:r>
      <w:r w:rsidR="00B86A2D"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val="kk-KZ" w:eastAsia="zh-CN"/>
        </w:rPr>
        <w:t xml:space="preserve"> </w:t>
      </w:r>
    </w:p>
    <w:p w14:paraId="37913609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{Адрес: индекс, город, улица, номер здания}</w:t>
      </w:r>
    </w:p>
    <w:p w14:paraId="58D2B8D5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{Телефон}</w:t>
      </w:r>
    </w:p>
    <w:p w14:paraId="27099ABF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{Факс}</w:t>
      </w:r>
    </w:p>
    <w:p w14:paraId="36826349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ind w:right="5"/>
        <w:jc w:val="both"/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{Электронная почта}</w:t>
      </w:r>
    </w:p>
    <w:p w14:paraId="4327AF73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 w:cs="Times New Roman"/>
          <w:noProof/>
          <w:kern w:val="30"/>
          <w:sz w:val="24"/>
          <w:szCs w:val="24"/>
          <w:lang w:eastAsia="zh-CN"/>
        </w:rPr>
        <w:t>{Сайт в информационно-телекоммуникационной сети «Интернет»}</w:t>
      </w:r>
    </w:p>
    <w:p w14:paraId="4F9901EF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5. Хранение препарата Х</w:t>
      </w:r>
    </w:p>
    <w:p w14:paraId="3BEC1D9E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&lt;Храните лекарственный препарат в недоступном для детей месте.&gt; </w:t>
      </w:r>
    </w:p>
    <w:p w14:paraId="773BFD7A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  <w:t>&lt;</w:t>
      </w:r>
      <w:bookmarkStart w:id="2" w:name="_Hlk198808154"/>
      <w:r w:rsidRPr="00C04E85"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  <w:t>Не применяйте препарат после истечения срока годности (срока хранения), указанного &lt;в&gt; &lt;на&gt; &lt;маркировке&gt; &lt;картонной пачке&gt; &lt;флаконе&gt; &lt;…&gt; &lt;после</w:t>
      </w:r>
      <w:bookmarkEnd w:id="2"/>
      <w:r w:rsidRPr="00C04E85"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  <w:t xml:space="preserve"> {сокращение, используемое для даты истечения срока годности}.&gt; </w:t>
      </w:r>
    </w:p>
    <w:p w14:paraId="53783558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</w:t>
      </w:r>
      <w:bookmarkStart w:id="3" w:name="_Hlk198119889"/>
      <w:bookmarkStart w:id="4" w:name="_Hlk198808234"/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Датой истечения срока годности является последний день данного месяца</w:t>
      </w:r>
      <w:bookmarkEnd w:id="3"/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bookmarkEnd w:id="4"/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&gt; </w:t>
      </w:r>
    </w:p>
    <w:p w14:paraId="79F8834C" w14:textId="76BECA74" w:rsidR="00DC17B7" w:rsidRPr="00C04E85" w:rsidRDefault="00CC0D0D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iCs/>
          <w:kern w:val="30"/>
          <w:sz w:val="24"/>
          <w:szCs w:val="24"/>
          <w:lang w:val="kk-KZ" w:eastAsia="ru-RU"/>
        </w:rPr>
      </w:pPr>
      <w:r w:rsidRPr="00C04E85">
        <w:rPr>
          <w:rFonts w:ascii="Times New Roman" w:eastAsiaTheme="majorEastAsia" w:hAnsi="Times New Roman" w:cs="Times New Roman"/>
          <w:iCs/>
          <w:kern w:val="30"/>
          <w:sz w:val="24"/>
          <w:szCs w:val="24"/>
          <w:lang w:eastAsia="ru-RU"/>
        </w:rPr>
        <w:t>У</w:t>
      </w:r>
      <w:r w:rsidR="00DC17B7" w:rsidRPr="00C04E85">
        <w:rPr>
          <w:rFonts w:ascii="Times New Roman" w:eastAsiaTheme="majorEastAsia" w:hAnsi="Times New Roman" w:cs="Times New Roman"/>
          <w:iCs/>
          <w:kern w:val="30"/>
          <w:sz w:val="24"/>
          <w:szCs w:val="24"/>
          <w:lang w:eastAsia="ru-RU"/>
        </w:rPr>
        <w:t>словия хранения</w:t>
      </w:r>
      <w:r w:rsidR="00FE6D85" w:rsidRPr="00C04E85">
        <w:rPr>
          <w:rFonts w:ascii="Times New Roman" w:eastAsiaTheme="majorEastAsia" w:hAnsi="Times New Roman" w:cs="Times New Roman"/>
          <w:iCs/>
          <w:kern w:val="30"/>
          <w:sz w:val="24"/>
          <w:szCs w:val="24"/>
          <w:lang w:val="kk-KZ" w:eastAsia="ru-RU"/>
        </w:rPr>
        <w:t>.</w:t>
      </w:r>
    </w:p>
    <w:p w14:paraId="7E13CAC4" w14:textId="77777777" w:rsidR="00FE6D85" w:rsidRPr="00C04E85" w:rsidRDefault="00FE6D85" w:rsidP="001A56E0">
      <w:pPr>
        <w:pStyle w:val="s1"/>
        <w:spacing w:after="120" w:afterAutospacing="0"/>
        <w:jc w:val="both"/>
      </w:pPr>
      <w:r w:rsidRPr="00C04E85">
        <w:t xml:space="preserve">Сведения должны соответствовать </w:t>
      </w:r>
      <w:hyperlink r:id="rId5" w:anchor="/document/71546384/entry/101064" w:history="1">
        <w:r w:rsidRPr="00C04E85">
          <w:rPr>
            <w:rStyle w:val="a7"/>
            <w:rFonts w:eastAsiaTheme="majorEastAsia"/>
          </w:rPr>
          <w:t>разделу 6.4</w:t>
        </w:r>
      </w:hyperlink>
      <w:r w:rsidRPr="00C04E85">
        <w:t xml:space="preserve"> общей характеристики лекарственного препарата, стандартные формулировки для указания условий хранения препаратов приведены в </w:t>
      </w:r>
      <w:hyperlink r:id="rId6" w:anchor="/document/71546384/entry/1600" w:history="1">
        <w:r w:rsidRPr="00C04E85">
          <w:rPr>
            <w:rStyle w:val="a7"/>
            <w:rFonts w:eastAsiaTheme="majorEastAsia"/>
          </w:rPr>
          <w:t>приложении N 6</w:t>
        </w:r>
      </w:hyperlink>
      <w:r w:rsidRPr="00C04E85">
        <w:t xml:space="preserve">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применения.</w:t>
      </w:r>
    </w:p>
    <w:p w14:paraId="5856B3C4" w14:textId="77777777" w:rsidR="00FE6D85" w:rsidRPr="00C04E85" w:rsidRDefault="00FE6D85" w:rsidP="001A56E0">
      <w:pPr>
        <w:pStyle w:val="s1"/>
        <w:spacing w:after="120" w:afterAutospacing="0"/>
        <w:jc w:val="both"/>
      </w:pPr>
      <w:r w:rsidRPr="00C04E85">
        <w:t>Срок годности (срок хранения) после восстановления, разведения или после первого вскрытия первичной упаковки (если применимо).</w:t>
      </w:r>
    </w:p>
    <w:p w14:paraId="113B5C12" w14:textId="77777777" w:rsidR="00FE6D85" w:rsidRPr="00C04E85" w:rsidRDefault="00FE6D85" w:rsidP="001A56E0">
      <w:pPr>
        <w:pStyle w:val="s1"/>
        <w:spacing w:after="120" w:afterAutospacing="0"/>
        <w:jc w:val="both"/>
      </w:pPr>
      <w:r w:rsidRPr="00C04E85">
        <w:t xml:space="preserve">Сведения должны соответствовать </w:t>
      </w:r>
      <w:hyperlink r:id="rId7" w:anchor="/document/71546384/entry/101063" w:history="1">
        <w:r w:rsidRPr="00C04E85">
          <w:rPr>
            <w:rStyle w:val="a7"/>
            <w:rFonts w:eastAsiaTheme="majorEastAsia"/>
          </w:rPr>
          <w:t>разделу 6.3</w:t>
        </w:r>
      </w:hyperlink>
      <w:r w:rsidRPr="00C04E85">
        <w:t xml:space="preserve"> общей характеристики лекарственного препарата и указаниям </w:t>
      </w:r>
      <w:hyperlink r:id="rId8" w:anchor="/document/71546384/entry/1700" w:history="1">
        <w:r w:rsidRPr="00C04E85">
          <w:rPr>
            <w:rStyle w:val="a7"/>
            <w:rFonts w:eastAsiaTheme="majorEastAsia"/>
          </w:rPr>
          <w:t>приложения N 7</w:t>
        </w:r>
      </w:hyperlink>
      <w:r w:rsidRPr="00C04E85">
        <w:t xml:space="preserve">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применения.</w:t>
      </w:r>
    </w:p>
    <w:p w14:paraId="35B5A79F" w14:textId="7C839F07" w:rsidR="00FE6D85" w:rsidRPr="00C04E85" w:rsidRDefault="00FE6D85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Предупреждения о признаках непригодности препарата к применению (в соответствующих случаях).</w:t>
      </w:r>
    </w:p>
    <w:p w14:paraId="1D6111AC" w14:textId="2D47C74D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&lt;Не применяйте препарат, если Вы заметили {описание видимых признаков непригодности препарата для применения}.&gt;</w:t>
      </w:r>
    </w:p>
    <w:p w14:paraId="2FEFB413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kern w:val="28"/>
          <w:sz w:val="24"/>
          <w:szCs w:val="24"/>
          <w:lang w:eastAsia="ru-RU"/>
        </w:rPr>
        <w:t>&lt;Не выбрасывайте (не выливайте) препарат в канализацию &lt;водопровод&gt;. Уточните у работника аптеки, как следует утилизировать (уничтожать) препараты, которые больше не потребуются. Эти меры позволят защитить окружающую среду.&gt;.</w:t>
      </w:r>
    </w:p>
    <w:p w14:paraId="28EEA4E4" w14:textId="77777777" w:rsidR="00DC17B7" w:rsidRPr="00C04E85" w:rsidRDefault="00DC17B7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</w:pPr>
      <w:r w:rsidRPr="00C04E85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ru-RU"/>
        </w:rPr>
        <w:t>6. Содержимое упаковки и дополнительные сведения</w:t>
      </w:r>
    </w:p>
    <w:p w14:paraId="0D4D7B74" w14:textId="77777777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bookmarkStart w:id="5" w:name="_Hlk198809089"/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Полное перечисление действующего(их) веществ(а) и вспомогательных веществ.</w:t>
      </w:r>
    </w:p>
    <w:p w14:paraId="7085C1C5" w14:textId="77777777" w:rsidR="00D91B68" w:rsidRPr="00C04E85" w:rsidRDefault="00D91B68" w:rsidP="001A56E0">
      <w:pPr>
        <w:shd w:val="clear" w:color="auto" w:fill="FFFFFF"/>
        <w:spacing w:before="240" w:after="120" w:line="240" w:lineRule="auto"/>
        <w:jc w:val="both"/>
        <w:textAlignment w:val="baseline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Препарат Х содержит</w:t>
      </w:r>
    </w:p>
    <w:p w14:paraId="56678EFA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&lt;Действующим(ими) веществом(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ами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 является(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ются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)…&gt;.</w:t>
      </w:r>
    </w:p>
    <w:p w14:paraId="5DE4F771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lastRenderedPageBreak/>
        <w:t>&lt;Каждая &lt;таблетка&gt; &lt;капсула&gt; содержит x &lt;грамм&gt; &lt;миллиграмм&gt;</w:t>
      </w:r>
      <w:proofErr w:type="gram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…{</w:t>
      </w:r>
      <w:proofErr w:type="gram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действующего вещества}&gt;.</w:t>
      </w:r>
    </w:p>
    <w:p w14:paraId="33F59619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&lt;Прочим(и) &lt;ингредиентом(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ами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)&gt; &lt;(вспомогательным(и) веществом(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ами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))&gt; являет(</w:t>
      </w:r>
      <w:proofErr w:type="spellStart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ются</w:t>
      </w:r>
      <w:proofErr w:type="spellEnd"/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)…&gt;</w:t>
      </w:r>
    </w:p>
    <w:p w14:paraId="143CD5EE" w14:textId="77777777" w:rsidR="00FE6D85" w:rsidRPr="00C04E85" w:rsidRDefault="00FE6D85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</w:p>
    <w:p w14:paraId="6F8C1412" w14:textId="6078C57A" w:rsidR="00D91B68" w:rsidRPr="00C04E85" w:rsidRDefault="00D91B68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Необходимо 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указать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 действующие вещества (с указанием их содержания качественно и количественно) и прочие компоненты (с указанием их содержания качественно), с использованием их наименований, приведенных в части 2 и разделе 6.1 ОХЛП.</w:t>
      </w:r>
    </w:p>
    <w:p w14:paraId="6BEAF251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Если применимо, следует привести перекрестную ссылку на раздел 2 листка-вкладыша: </w:t>
      </w:r>
    </w:p>
    <w:p w14:paraId="2F5F1054" w14:textId="77777777" w:rsidR="00D91B68" w:rsidRPr="00C04E85" w:rsidRDefault="00D91B68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&lt;Препарат </w:t>
      </w:r>
      <w:r w:rsidRPr="00C04E85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Х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содержит {наименование вспомогательного вещества} (см. раздел 2).&gt;.</w:t>
      </w:r>
    </w:p>
    <w:p w14:paraId="73DB74FF" w14:textId="77777777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Внешний вид препарата </w:t>
      </w: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X</w:t>
      </w: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содержимое упаковки</w:t>
      </w:r>
    </w:p>
    <w:p w14:paraId="0D9122FD" w14:textId="77777777" w:rsidR="00D91B68" w:rsidRPr="00C04E85" w:rsidRDefault="00D91B68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bookmarkStart w:id="6" w:name="_Hlk198120382"/>
      <w:bookmarkEnd w:id="5"/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Указываются:</w:t>
      </w:r>
    </w:p>
    <w:p w14:paraId="13F7EDB9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лекарственная форма,</w:t>
      </w:r>
    </w:p>
    <w:p w14:paraId="29679352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описание лекарственного препарата,</w:t>
      </w:r>
    </w:p>
    <w:p w14:paraId="058B84B6" w14:textId="77777777" w:rsidR="00D91B68" w:rsidRPr="00C04E85" w:rsidRDefault="00D91B68" w:rsidP="001A56E0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форма выпуска.</w:t>
      </w:r>
    </w:p>
    <w:p w14:paraId="55390847" w14:textId="77777777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Категория отпуска лекарственного препарата</w:t>
      </w:r>
    </w:p>
    <w:bookmarkEnd w:id="6"/>
    <w:p w14:paraId="6ABFD6F9" w14:textId="77777777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</w:t>
      </w:r>
      <w:bookmarkStart w:id="7" w:name="_Hlk198570565"/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Лекарственный препарат относится к категории отпуска &lt;без рецепта&gt; &lt;по рецепту</w:t>
      </w:r>
      <w:bookmarkEnd w:id="7"/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&gt;, &lt;в условиях лечебно-профилактических учреждений&gt;.&gt;.</w:t>
      </w:r>
    </w:p>
    <w:p w14:paraId="48632D89" w14:textId="77777777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b/>
          <w:i/>
          <w:sz w:val="24"/>
          <w:szCs w:val="24"/>
          <w:lang w:eastAsia="ru-RU"/>
        </w:rPr>
      </w:pPr>
    </w:p>
    <w:p w14:paraId="412194EC" w14:textId="1FD6CAF2" w:rsidR="00D91B68" w:rsidRPr="00C04E85" w:rsidRDefault="00D91B68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b/>
          <w:i/>
          <w:sz w:val="24"/>
          <w:szCs w:val="24"/>
          <w:lang w:eastAsia="ru-RU"/>
        </w:rPr>
        <w:t>Наименование и адрес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держателя регистрационного удостоверения и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производителя, ответственного за выпускающий контроль качества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, если они</w:t>
      </w:r>
      <w:r w:rsidRPr="00C04E85">
        <w:rPr>
          <w:rFonts w:ascii="Times New Roman" w:eastAsia="TimesNewRomanPSMT" w:hAnsi="Times New Roman"/>
          <w:b/>
          <w:i/>
          <w:sz w:val="24"/>
          <w:szCs w:val="24"/>
          <w:lang w:eastAsia="ru-RU"/>
        </w:rPr>
        <w:t xml:space="preserve"> не различаются.</w:t>
      </w:r>
    </w:p>
    <w:p w14:paraId="58EEB3BD" w14:textId="546EFE60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Держатель регистрационного удостоверения и производитель:</w:t>
      </w:r>
    </w:p>
    <w:p w14:paraId="119F6576" w14:textId="77777777" w:rsidR="00B86A2D" w:rsidRPr="00C04E85" w:rsidRDefault="00B86A2D" w:rsidP="001A56E0">
      <w:pPr>
        <w:tabs>
          <w:tab w:val="left" w:pos="142"/>
        </w:tabs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{Страна}</w:t>
      </w:r>
    </w:p>
    <w:p w14:paraId="2B0422EE" w14:textId="77777777" w:rsidR="00B86A2D" w:rsidRPr="00C04E85" w:rsidRDefault="00B86A2D" w:rsidP="001A56E0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{Наименование держателя регистрационного удостоверения} </w:t>
      </w:r>
    </w:p>
    <w:p w14:paraId="58BCCDBD" w14:textId="77777777" w:rsidR="00B86A2D" w:rsidRPr="00C04E85" w:rsidRDefault="00B86A2D" w:rsidP="001A56E0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{Юридический (фактический) адрес}</w:t>
      </w:r>
    </w:p>
    <w:p w14:paraId="5E2DBE39" w14:textId="77777777" w:rsidR="00B86A2D" w:rsidRPr="00C04E85" w:rsidRDefault="00B86A2D" w:rsidP="001A56E0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&lt;{Тел.}&gt;</w:t>
      </w:r>
    </w:p>
    <w:p w14:paraId="1BE7867F" w14:textId="77777777" w:rsidR="00B86A2D" w:rsidRPr="00C04E85" w:rsidRDefault="00B86A2D" w:rsidP="001A56E0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&lt;{Факс}&gt;</w:t>
      </w:r>
    </w:p>
    <w:p w14:paraId="1C1F7E4C" w14:textId="77777777" w:rsidR="00B86A2D" w:rsidRPr="00C04E85" w:rsidRDefault="00B86A2D" w:rsidP="001A56E0">
      <w:pPr>
        <w:shd w:val="clear" w:color="auto" w:fill="FFFFFF"/>
        <w:tabs>
          <w:tab w:val="left" w:pos="0"/>
        </w:tabs>
        <w:spacing w:after="120" w:line="240" w:lineRule="auto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&lt;{адрес электронной почты}&gt;</w:t>
      </w:r>
    </w:p>
    <w:p w14:paraId="5C848BF7" w14:textId="77777777" w:rsidR="00B86A2D" w:rsidRPr="00C04E85" w:rsidRDefault="00B86A2D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EA6949" w14:textId="7F3CDA02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Наименование и адрес</w:t>
      </w:r>
      <w:r w:rsidRPr="00C04E85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держателя регистрационного удостоверения и производителя, ответственного за выпускающий контроль качества, </w:t>
      </w:r>
      <w:r w:rsidRPr="00C04E85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если они различаются.</w:t>
      </w:r>
    </w:p>
    <w:p w14:paraId="5940008E" w14:textId="77777777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Держатель регистрационного удостоверения</w:t>
      </w:r>
    </w:p>
    <w:p w14:paraId="476613F6" w14:textId="77777777" w:rsidR="00B86A2D" w:rsidRPr="00C04E85" w:rsidRDefault="00B86A2D" w:rsidP="001A56E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{Название страны </w:t>
      </w:r>
      <w:r w:rsidRPr="00C04E85">
        <w:rPr>
          <w:rFonts w:ascii="Times New Roman" w:eastAsia="TimesNewRomanPSMT" w:hAnsi="Times New Roman"/>
          <w:i/>
          <w:iCs/>
          <w:sz w:val="24"/>
          <w:szCs w:val="24"/>
        </w:rPr>
        <w:t>на языке изложения текста ЛВ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}</w:t>
      </w:r>
    </w:p>
    <w:p w14:paraId="3218948B" w14:textId="77777777" w:rsidR="00B86A2D" w:rsidRPr="00C04E85" w:rsidRDefault="00B86A2D" w:rsidP="001A56E0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{Наименование держателя регистрационного удостоверения} </w:t>
      </w:r>
    </w:p>
    <w:p w14:paraId="7407599B" w14:textId="77777777" w:rsidR="00B86A2D" w:rsidRPr="00C04E85" w:rsidRDefault="00B86A2D" w:rsidP="001A56E0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{Юридический (фактический) адрес}</w:t>
      </w:r>
    </w:p>
    <w:p w14:paraId="59058997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&lt;{Тел.}&gt;</w:t>
      </w:r>
    </w:p>
    <w:p w14:paraId="447C507A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&lt;{Факс}&gt;</w:t>
      </w:r>
    </w:p>
    <w:p w14:paraId="7028445D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lastRenderedPageBreak/>
        <w:t>&lt;{адрес электронной почты}&gt;</w:t>
      </w:r>
    </w:p>
    <w:p w14:paraId="50876F1F" w14:textId="77777777" w:rsidR="00FE6D85" w:rsidRPr="00C04E85" w:rsidRDefault="00FE6D85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kern w:val="28"/>
          <w:sz w:val="24"/>
          <w:szCs w:val="24"/>
          <w:lang w:eastAsia="ru-RU"/>
        </w:rPr>
      </w:pPr>
    </w:p>
    <w:p w14:paraId="265A249A" w14:textId="039D9C72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kern w:val="28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b/>
          <w:kern w:val="28"/>
          <w:sz w:val="24"/>
          <w:szCs w:val="24"/>
          <w:lang w:eastAsia="ru-RU"/>
        </w:rPr>
        <w:t>Производитель</w:t>
      </w:r>
    </w:p>
    <w:p w14:paraId="642BA91B" w14:textId="77777777" w:rsidR="00B86A2D" w:rsidRPr="00C04E85" w:rsidRDefault="00B86A2D" w:rsidP="001A56E0">
      <w:pPr>
        <w:shd w:val="clear" w:color="auto" w:fill="FFFFFF"/>
        <w:spacing w:before="120" w:after="120" w:line="240" w:lineRule="auto"/>
        <w:ind w:left="426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 xml:space="preserve">{Название страны </w:t>
      </w:r>
      <w:r w:rsidRPr="00C04E85">
        <w:rPr>
          <w:rFonts w:ascii="Times New Roman" w:eastAsia="TimesNewRomanPSMT" w:hAnsi="Times New Roman"/>
          <w:i/>
          <w:iCs/>
          <w:sz w:val="24"/>
          <w:szCs w:val="24"/>
        </w:rPr>
        <w:t>на языке изложения текста ЛВ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}</w:t>
      </w:r>
    </w:p>
    <w:p w14:paraId="7A035908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{Наименование производителя}</w:t>
      </w:r>
    </w:p>
    <w:p w14:paraId="6D7B7B25" w14:textId="3530225E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{Юридический (фактический) адрес}</w:t>
      </w:r>
    </w:p>
    <w:p w14:paraId="619F3104" w14:textId="33284F0E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</w:p>
    <w:p w14:paraId="2215A6D8" w14:textId="77777777" w:rsidR="00B86A2D" w:rsidRPr="00C04E85" w:rsidRDefault="00B86A2D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Указывать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номера телефонов, факсов и адреса электронной почты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не допускается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.</w:t>
      </w:r>
    </w:p>
    <w:p w14:paraId="2C6D9571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NewRomanPSMT" w:hAnsi="Times New Roman"/>
          <w:iCs/>
          <w:sz w:val="24"/>
          <w:szCs w:val="24"/>
        </w:rPr>
      </w:pPr>
    </w:p>
    <w:p w14:paraId="708C9102" w14:textId="404A2255" w:rsidR="009A37DC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лекарственный препарат зарегистрирован под различными торговыми наименованиями в государствах-членах, в данном разделе также приводят перечень всех наименований.</w:t>
      </w:r>
    </w:p>
    <w:p w14:paraId="2409BD87" w14:textId="77777777" w:rsidR="00B86A2D" w:rsidRPr="00C04E85" w:rsidRDefault="00B86A2D" w:rsidP="001A56E0">
      <w:pPr>
        <w:shd w:val="clear" w:color="auto" w:fill="FFFFFF"/>
        <w:spacing w:before="360"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Рекомендуемая фраза</w:t>
      </w:r>
    </w:p>
    <w:p w14:paraId="24B8B03F" w14:textId="77777777" w:rsidR="00B86A2D" w:rsidRPr="00C04E85" w:rsidRDefault="00B86A2D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&lt;За </w:t>
      </w:r>
      <w:r w:rsidRPr="00C04E85">
        <w:rPr>
          <w:rFonts w:ascii="Times New Roman" w:eastAsia="Times New Roman" w:hAnsi="Times New Roman"/>
          <w:bCs/>
          <w:iCs/>
          <w:spacing w:val="1"/>
          <w:sz w:val="24"/>
          <w:szCs w:val="24"/>
          <w:lang w:eastAsia="ru-RU"/>
        </w:rPr>
        <w:t>любой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</w:t>
      </w:r>
      <w:r w:rsidRPr="00C04E85">
        <w:rPr>
          <w:rFonts w:ascii="Times New Roman" w:eastAsia="Times New Roman" w:hAnsi="Times New Roman"/>
          <w:bCs/>
          <w:iCs/>
          <w:spacing w:val="1"/>
          <w:sz w:val="24"/>
          <w:szCs w:val="24"/>
          <w:lang w:eastAsia="ru-RU"/>
        </w:rPr>
        <w:t>информацией</w:t>
      </w: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 xml:space="preserve"> о препарате следует обращаться к местному представителю держателя регистрационного удостоверения: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&gt;</w:t>
      </w:r>
    </w:p>
    <w:p w14:paraId="5C4E304F" w14:textId="77777777" w:rsidR="00B86A2D" w:rsidRPr="00C04E85" w:rsidRDefault="00B86A2D" w:rsidP="001A56E0">
      <w:pPr>
        <w:shd w:val="clear" w:color="auto" w:fill="FFFFFF"/>
        <w:spacing w:after="120" w:line="240" w:lineRule="auto"/>
        <w:ind w:left="142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{Страна}</w:t>
      </w:r>
    </w:p>
    <w:p w14:paraId="3EA03538" w14:textId="77777777" w:rsidR="00B86A2D" w:rsidRPr="00C04E85" w:rsidRDefault="00B86A2D" w:rsidP="001A56E0">
      <w:pPr>
        <w:shd w:val="clear" w:color="auto" w:fill="FFFFFF"/>
        <w:spacing w:after="120" w:line="240" w:lineRule="auto"/>
        <w:ind w:left="142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{Наименование организации}</w:t>
      </w:r>
    </w:p>
    <w:p w14:paraId="23267C1D" w14:textId="77777777" w:rsidR="00B86A2D" w:rsidRPr="00C04E85" w:rsidRDefault="00B86A2D" w:rsidP="001A56E0">
      <w:pPr>
        <w:shd w:val="clear" w:color="auto" w:fill="FFFFFF"/>
        <w:spacing w:after="120" w:line="240" w:lineRule="auto"/>
        <w:ind w:left="142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{</w:t>
      </w:r>
      <w:r w:rsidRPr="00C04E85">
        <w:rPr>
          <w:rFonts w:ascii="Times New Roman" w:hAnsi="Times New Roman"/>
          <w:i/>
          <w:iCs/>
          <w:sz w:val="24"/>
          <w:szCs w:val="24"/>
          <w:lang w:eastAsia="ru-RU"/>
        </w:rPr>
        <w:t>Адрес: {Населенный пункт} {почтовый индекс} – страна</w:t>
      </w:r>
      <w:r w:rsidRPr="00C04E85">
        <w:rPr>
          <w:rFonts w:ascii="Times New Roman" w:eastAsia="TimesNewRomanPSMT" w:hAnsi="Times New Roman"/>
          <w:iCs/>
          <w:sz w:val="24"/>
          <w:szCs w:val="24"/>
        </w:rPr>
        <w:t>}</w:t>
      </w:r>
    </w:p>
    <w:p w14:paraId="1674250D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&lt;{Телефон}&gt;</w:t>
      </w:r>
    </w:p>
    <w:p w14:paraId="00BE2643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Cs/>
          <w:sz w:val="24"/>
          <w:szCs w:val="24"/>
        </w:rPr>
        <w:t>&lt;{Адрес электронной почты}&gt;</w:t>
      </w:r>
    </w:p>
    <w:p w14:paraId="19CE9735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Информация соответствует разделу 7.1. ОХЛП.</w:t>
      </w:r>
    </w:p>
    <w:p w14:paraId="75F78BDA" w14:textId="77777777" w:rsidR="00B86A2D" w:rsidRPr="00C04E85" w:rsidRDefault="00B86A2D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</w:p>
    <w:p w14:paraId="270DDFE7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Если лекарственный препарат зарегистрирован </w:t>
      </w:r>
      <w:r w:rsidRPr="00C04E85">
        <w:rPr>
          <w:rFonts w:ascii="Times New Roman" w:eastAsia="TimesNewRomanPSMT" w:hAnsi="Times New Roman"/>
          <w:b/>
          <w:i/>
          <w:sz w:val="24"/>
          <w:szCs w:val="24"/>
          <w:lang w:eastAsia="ru-RU"/>
        </w:rPr>
        <w:t xml:space="preserve">с установлением пострегистрационных мер, 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необходимо указать следующее:</w:t>
      </w:r>
    </w:p>
    <w:p w14:paraId="5A535DAF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4B3DE854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для лекарственных препаратов, зарегистрированных с установлением дополнительных требований:</w:t>
      </w:r>
    </w:p>
    <w:p w14:paraId="2106AB9E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&lt;Препарат зарегистрирован с установлением дополнительных требований. Это значит, что появятся новые сведения о препарате.</w:t>
      </w:r>
    </w:p>
    <w:p w14:paraId="17F2A2B8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Представленные данные о лекарственном препарате будут ежегодно проверяться и дополняться новыми сведениями, и по мере необходимости листок-вкладыш будет обновляться</w:t>
      </w:r>
      <w:r w:rsidRPr="00C04E85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C04E85">
        <w:rPr>
          <w:rFonts w:ascii="Times New Roman" w:hAnsi="Times New Roman"/>
          <w:iCs/>
          <w:sz w:val="24"/>
          <w:szCs w:val="24"/>
          <w:lang w:eastAsia="ru-RU"/>
        </w:rPr>
        <w:t>&gt;</w:t>
      </w:r>
    </w:p>
    <w:p w14:paraId="525929E9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41A9AAE8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для лекарственных препаратов, зарегистрированных по процедуре регистрации в исключительных случаях:</w:t>
      </w:r>
    </w:p>
    <w:p w14:paraId="250E6943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&lt;Препарат зарегистрирован по процедуре «регистрации в исключительных случаях». Это значит, что &lt;вследствие редкой встречаемости заболевания&gt; &lt;из научных соображений&gt; &lt;исходя из этических соображений&gt; невозможно получить все необходимые сведения о препарате.</w:t>
      </w:r>
    </w:p>
    <w:p w14:paraId="34E90728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lastRenderedPageBreak/>
        <w:t>По этому лекарственному препарату будет проводиться экспертиза любых новых данных, которые могут появляться ежегодно, и по мере необходимости листок-вкладыш будет обновляться.&gt;</w:t>
      </w:r>
    </w:p>
    <w:p w14:paraId="6AC45EDF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0A788CF2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для лекарственных препаратов, зарегистрированных по процедуре условной регистрации:</w:t>
      </w:r>
    </w:p>
    <w:p w14:paraId="4DC3E406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&lt;Препарат зарегистрирован по процедуре «условная регистрация». Это значит, что появятся новые сведения о препарате.</w:t>
      </w:r>
    </w:p>
    <w:p w14:paraId="6F0F9849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Представленные данные о лекарственном препарате будут проверяться и дополняться новыми сведениями ежегодно, и по мере необходимости листок-вкладыш будет обновляться.&gt;</w:t>
      </w:r>
    </w:p>
    <w:p w14:paraId="44522E1E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12B81D84" w14:textId="20B58E9E" w:rsidR="00431988" w:rsidRPr="00C04E85" w:rsidRDefault="009A37DC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bookmarkStart w:id="8" w:name="_Hlk198120638"/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Прочие источники </w:t>
      </w:r>
      <w:proofErr w:type="spellStart"/>
      <w:r w:rsidRPr="00C04E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</w:t>
      </w:r>
      <w:bookmarkEnd w:id="8"/>
      <w:proofErr w:type="spellEnd"/>
      <w:r w:rsidR="00B86A2D" w:rsidRPr="00C04E8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и</w:t>
      </w:r>
    </w:p>
    <w:p w14:paraId="29638C5B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&lt;Подробные сведения о данном препарате содержатся в едином реестре зарегистрированных лекарственных средств&gt;.</w:t>
      </w:r>
    </w:p>
    <w:p w14:paraId="6B0C57C5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5390232A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&lt;Имеются также ссылки на другие веб-сайты по редким заболеваниям и видам лечения.&gt;</w:t>
      </w:r>
    </w:p>
    <w:p w14:paraId="5BA1F32C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</w:pP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 xml:space="preserve">Данная часть применима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 xml:space="preserve">исключительно к </w:t>
      </w:r>
      <w:proofErr w:type="spellStart"/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>орфанным</w:t>
      </w:r>
      <w:proofErr w:type="spellEnd"/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u w:val="single"/>
          <w:lang w:eastAsia="ru-RU"/>
        </w:rPr>
        <w:t xml:space="preserve"> препаратам.</w:t>
      </w:r>
    </w:p>
    <w:p w14:paraId="6EFAD4EB" w14:textId="77777777" w:rsidR="00B86A2D" w:rsidRPr="00C04E85" w:rsidRDefault="00B86A2D" w:rsidP="001A56E0">
      <w:pPr>
        <w:shd w:val="clear" w:color="auto" w:fill="FFFFFF"/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p w14:paraId="27C737D4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ind w:left="425" w:firstLine="709"/>
        <w:jc w:val="both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hAnsi="Times New Roman"/>
          <w:iCs/>
          <w:sz w:val="24"/>
          <w:szCs w:val="24"/>
          <w:lang w:eastAsia="ru-RU"/>
        </w:rPr>
        <w:t>&lt;Листок-вкладыш доступен на &lt;всех языках государств – членов Евразийского экономического союза&gt; в едином реестре зарегистрированных лекарственных средств и на официальном сайте уполномоченного органа (экспертной организации) Евразийского экономического союза {сайт уполномоченного органа (сайт организации)}.&gt;</w:t>
      </w:r>
    </w:p>
    <w:p w14:paraId="73D087B3" w14:textId="77777777" w:rsidR="00B86A2D" w:rsidRPr="00C04E85" w:rsidRDefault="00B86A2D" w:rsidP="001A56E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2B631A8" w14:textId="77777777" w:rsidR="00132A38" w:rsidRPr="00C04E85" w:rsidRDefault="00132A38" w:rsidP="001A56E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43A1E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Если применимо, предусмотреть линию отрыва или отреза:</w:t>
      </w:r>
    </w:p>
    <w:p w14:paraId="588657B4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9"/>
      </w:tblGrid>
      <w:tr w:rsidR="00B86A2D" w:rsidRPr="00C04E85" w14:paraId="7E51D409" w14:textId="77777777" w:rsidTr="00B86A2D">
        <w:tc>
          <w:tcPr>
            <w:tcW w:w="992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F872F" w14:textId="77777777" w:rsidR="00B86A2D" w:rsidRPr="00C04E85" w:rsidRDefault="00B86A2D" w:rsidP="001A56E0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&lt;----------------------------------------------------------------------------------------------&gt;</w:t>
            </w:r>
          </w:p>
        </w:tc>
      </w:tr>
      <w:tr w:rsidR="00B86A2D" w:rsidRPr="00C04E85" w14:paraId="558DCE6C" w14:textId="77777777" w:rsidTr="00B86A2D">
        <w:tc>
          <w:tcPr>
            <w:tcW w:w="992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065CA" w14:textId="77777777" w:rsidR="00B86A2D" w:rsidRPr="00C04E85" w:rsidRDefault="00B86A2D" w:rsidP="001A56E0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(линия отрыва или отреза)</w:t>
            </w:r>
          </w:p>
        </w:tc>
      </w:tr>
    </w:tbl>
    <w:p w14:paraId="3C34EF7C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14:paraId="55D43140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>После линии отрыва или отреза</w:t>
      </w:r>
    </w:p>
    <w:p w14:paraId="48724FD9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Обязательная </w:t>
      </w:r>
      <w:r w:rsidRPr="00C04E85">
        <w:rPr>
          <w:rFonts w:ascii="Times New Roman" w:eastAsia="Times New Roman" w:hAnsi="Times New Roman"/>
          <w:b/>
          <w:i/>
          <w:spacing w:val="1"/>
          <w:sz w:val="24"/>
          <w:szCs w:val="24"/>
          <w:lang w:eastAsia="ru-RU"/>
        </w:rPr>
        <w:t>стандартная фраза</w:t>
      </w:r>
      <w:r w:rsidRPr="00C04E85">
        <w:rPr>
          <w:rFonts w:ascii="Times New Roman" w:eastAsia="Times New Roman" w:hAnsi="Times New Roman"/>
          <w:i/>
          <w:spacing w:val="1"/>
          <w:sz w:val="24"/>
          <w:szCs w:val="24"/>
          <w:lang w:eastAsia="ru-RU"/>
        </w:rPr>
        <w:t xml:space="preserve"> в начале информации:</w:t>
      </w:r>
    </w:p>
    <w:p w14:paraId="646E0B60" w14:textId="77777777" w:rsidR="00B86A2D" w:rsidRPr="00C04E85" w:rsidRDefault="00B86A2D" w:rsidP="001A56E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C04E85">
        <w:rPr>
          <w:rFonts w:ascii="Times New Roman" w:eastAsia="Times New Roman" w:hAnsi="Times New Roman"/>
          <w:iCs/>
          <w:spacing w:val="1"/>
          <w:sz w:val="24"/>
          <w:szCs w:val="24"/>
          <w:lang w:eastAsia="ru-RU"/>
        </w:rPr>
        <w:t>&lt;Следующие сведения предназначены исключительно для медицинских работников:&gt;</w:t>
      </w:r>
    </w:p>
    <w:p w14:paraId="6CB75004" w14:textId="77777777" w:rsidR="00B86A2D" w:rsidRPr="00C04E85" w:rsidRDefault="00B86A2D" w:rsidP="001A56E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C04E85">
        <w:rPr>
          <w:rFonts w:ascii="Times New Roman" w:hAnsi="Times New Roman"/>
          <w:i/>
          <w:sz w:val="24"/>
          <w:szCs w:val="24"/>
        </w:rPr>
        <w:t xml:space="preserve">Для парентеральных препаратов и прочих лекарственных препаратов, используемых преимущественно в 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лечебно-профилактических учреждениях</w:t>
      </w:r>
      <w:r w:rsidRPr="00C04E85">
        <w:rPr>
          <w:rFonts w:ascii="Times New Roman" w:hAnsi="Times New Roman"/>
          <w:i/>
          <w:sz w:val="24"/>
          <w:szCs w:val="24"/>
        </w:rPr>
        <w:t xml:space="preserve">, в исключительных случаях для </w:t>
      </w:r>
      <w:proofErr w:type="spellStart"/>
      <w:r w:rsidRPr="00C04E85">
        <w:rPr>
          <w:rFonts w:ascii="Times New Roman" w:hAnsi="Times New Roman"/>
          <w:i/>
          <w:sz w:val="24"/>
          <w:szCs w:val="24"/>
        </w:rPr>
        <w:t>экстемпоральных</w:t>
      </w:r>
      <w:proofErr w:type="spellEnd"/>
      <w:r w:rsidRPr="00C04E85">
        <w:rPr>
          <w:rFonts w:ascii="Times New Roman" w:hAnsi="Times New Roman"/>
          <w:i/>
          <w:sz w:val="24"/>
          <w:szCs w:val="24"/>
        </w:rPr>
        <w:t xml:space="preserve"> </w:t>
      </w:r>
      <w:r w:rsidRPr="00C04E85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ru-RU"/>
        </w:rPr>
        <w:t>препаратов</w:t>
      </w:r>
      <w:r w:rsidRPr="00C04E85">
        <w:rPr>
          <w:rFonts w:ascii="Times New Roman" w:hAnsi="Times New Roman"/>
          <w:i/>
          <w:sz w:val="24"/>
          <w:szCs w:val="24"/>
        </w:rPr>
        <w:t xml:space="preserve"> (при условии, что они показаны детям и при отсутствии возможности разработки лекарственной формы, подходящей детям (на основании строгих научных обоснований)), в данный раздел можно включить такие значимые для медицинских работников практические сведения, как приготовление и (или) работа с препаратом, несовместимость, режим дозирования, передозировка, меры контроля, лабораторные анализы, при необходимости, с перекрестной ссылкой на раздел 3.</w:t>
      </w:r>
    </w:p>
    <w:p w14:paraId="4F85AA1B" w14:textId="77777777" w:rsidR="00B86A2D" w:rsidRPr="00C04E85" w:rsidRDefault="00B86A2D" w:rsidP="001A56E0">
      <w:pPr>
        <w:shd w:val="clear" w:color="auto" w:fill="FFFFFF"/>
        <w:spacing w:before="120" w:after="120" w:line="240" w:lineRule="auto"/>
        <w:ind w:left="425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</w:p>
    <w:p w14:paraId="55DBA300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lastRenderedPageBreak/>
        <w:t xml:space="preserve">Если в упаковку предполагается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вложить дополнительную научную информацию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для медицинских работников, это необходимо сделать следующим образом:</w:t>
      </w:r>
    </w:p>
    <w:p w14:paraId="660924FE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07DD16FE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а) вложив в упаковку лекарственного препарата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полную ОХЛП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в качестве отдельного документа или</w:t>
      </w:r>
    </w:p>
    <w:p w14:paraId="47C7C545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б) добавив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полную ОХЛП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в качестве отрывного раздела в конце напечатанного листка-вкладыша, для четкого разделения информации для пациента от информации для медицинского работника.</w:t>
      </w:r>
    </w:p>
    <w:p w14:paraId="55E7CE58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38E3DD7C" w14:textId="77777777" w:rsidR="00B86A2D" w:rsidRPr="00C04E85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b/>
          <w:i/>
          <w:sz w:val="24"/>
          <w:szCs w:val="24"/>
          <w:lang w:eastAsia="ru-RU"/>
        </w:rPr>
        <w:t xml:space="preserve">Заявитель должен обосновать 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включение </w:t>
      </w:r>
      <w:r w:rsidRPr="00C04E85">
        <w:rPr>
          <w:rFonts w:ascii="Times New Roman" w:eastAsia="TimesNewRomanPSMT" w:hAnsi="Times New Roman"/>
          <w:i/>
          <w:sz w:val="24"/>
          <w:szCs w:val="24"/>
          <w:u w:val="single"/>
          <w:lang w:eastAsia="ru-RU"/>
        </w:rPr>
        <w:t>полной ОХЛП</w:t>
      </w: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в упаковку и способ включения, а также указать в конце дополнение без фактического повторения полного текста ОХЛП в последней редакции.</w:t>
      </w:r>
    </w:p>
    <w:p w14:paraId="18B4BDE2" w14:textId="77777777" w:rsidR="00B86A2D" w:rsidRPr="009874AC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  <w:r w:rsidRPr="00C04E85">
        <w:rPr>
          <w:rFonts w:ascii="Times New Roman" w:eastAsia="TimesNewRomanPSMT" w:hAnsi="Times New Roman"/>
          <w:i/>
          <w:sz w:val="24"/>
          <w:szCs w:val="24"/>
          <w:lang w:eastAsia="ru-RU"/>
        </w:rPr>
        <w:t>Заявители должны внимательно проанализировать необходимость включения подобной научной информации в упаковку с учетом свойств лекарственного препарата. Информация о лекарственном препарате представляется идентичным образом на всех языках государств-членов.</w:t>
      </w:r>
      <w:bookmarkStart w:id="9" w:name="_GoBack"/>
      <w:bookmarkEnd w:id="9"/>
    </w:p>
    <w:p w14:paraId="68E546CA" w14:textId="77777777" w:rsidR="00B86A2D" w:rsidRPr="009874AC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3ED99C5C" w14:textId="77777777" w:rsidR="00B86A2D" w:rsidRPr="009874AC" w:rsidRDefault="00B86A2D" w:rsidP="001A56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NewRomanPSMT" w:hAnsi="Times New Roman"/>
          <w:i/>
          <w:sz w:val="24"/>
          <w:szCs w:val="24"/>
          <w:lang w:eastAsia="ru-RU"/>
        </w:rPr>
      </w:pPr>
    </w:p>
    <w:p w14:paraId="28ADC1F9" w14:textId="77777777" w:rsidR="00431988" w:rsidRPr="009874AC" w:rsidRDefault="00431988" w:rsidP="001A56E0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31988" w:rsidRPr="009874AC" w:rsidSect="00B510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430"/>
    <w:multiLevelType w:val="hybridMultilevel"/>
    <w:tmpl w:val="9C760126"/>
    <w:lvl w:ilvl="0" w:tplc="959887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6FA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986F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85A32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1BADE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E9467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64CE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D68E1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8E24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6254D7B"/>
    <w:multiLevelType w:val="hybridMultilevel"/>
    <w:tmpl w:val="36221A4A"/>
    <w:lvl w:ilvl="0" w:tplc="C72E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780CC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DCA36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847E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06A0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636E5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B2A3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B3E3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5C04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548A0112"/>
    <w:multiLevelType w:val="hybridMultilevel"/>
    <w:tmpl w:val="AFA03212"/>
    <w:lvl w:ilvl="0" w:tplc="0A62A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116FA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986F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85A32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1BADE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E9467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64CE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D68E1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8E24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6A"/>
    <w:rsid w:val="00132A38"/>
    <w:rsid w:val="001A56E0"/>
    <w:rsid w:val="001E48E0"/>
    <w:rsid w:val="00205518"/>
    <w:rsid w:val="0036783B"/>
    <w:rsid w:val="00420968"/>
    <w:rsid w:val="00431988"/>
    <w:rsid w:val="004D46EE"/>
    <w:rsid w:val="007C1C19"/>
    <w:rsid w:val="009874AC"/>
    <w:rsid w:val="009A37DC"/>
    <w:rsid w:val="00A61D5B"/>
    <w:rsid w:val="00A679CF"/>
    <w:rsid w:val="00AC7CB5"/>
    <w:rsid w:val="00AD450F"/>
    <w:rsid w:val="00AF516A"/>
    <w:rsid w:val="00B510DD"/>
    <w:rsid w:val="00B859C3"/>
    <w:rsid w:val="00B86A2D"/>
    <w:rsid w:val="00BC4562"/>
    <w:rsid w:val="00BD3D47"/>
    <w:rsid w:val="00BD6A35"/>
    <w:rsid w:val="00C04E85"/>
    <w:rsid w:val="00C136F8"/>
    <w:rsid w:val="00CC0D0D"/>
    <w:rsid w:val="00D31A27"/>
    <w:rsid w:val="00D91B68"/>
    <w:rsid w:val="00D942DA"/>
    <w:rsid w:val="00DB6442"/>
    <w:rsid w:val="00DC17B7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C7A5"/>
  <w15:chartTrackingRefBased/>
  <w15:docId w15:val="{F960F561-F972-4615-A9FA-12DE96F8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C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iPriority w:val="99"/>
    <w:qFormat/>
    <w:rsid w:val="007C1C19"/>
    <w:pPr>
      <w:widowControl w:val="0"/>
      <w:autoSpaceDE w:val="0"/>
      <w:autoSpaceDN w:val="0"/>
      <w:adjustRightInd w:val="0"/>
      <w:spacing w:after="40" w:line="240" w:lineRule="auto"/>
      <w:jc w:val="both"/>
    </w:pPr>
    <w:rPr>
      <w:rFonts w:ascii="Times New Roman" w:eastAsiaTheme="minorEastAsia" w:hAnsi="Times New Roman" w:cs="Arial"/>
      <w:sz w:val="28"/>
      <w:szCs w:val="24"/>
      <w:lang w:eastAsia="ru-RU"/>
    </w:rPr>
  </w:style>
  <w:style w:type="paragraph" w:customStyle="1" w:styleId="1">
    <w:name w:val="ЕЭК З1"/>
    <w:basedOn w:val="2"/>
    <w:link w:val="10"/>
    <w:qFormat/>
    <w:rsid w:val="007C1C19"/>
    <w:pPr>
      <w:keepLines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hAnsi="Times New Roman" w:cs="Times New Roman"/>
      <w:bCs/>
      <w:iCs/>
      <w:color w:val="000000" w:themeColor="text1"/>
      <w:sz w:val="30"/>
      <w:szCs w:val="30"/>
      <w:lang w:val="en-US" w:eastAsia="ru-RU"/>
    </w:rPr>
  </w:style>
  <w:style w:type="character" w:customStyle="1" w:styleId="10">
    <w:name w:val="ЕЭК З1 Знак"/>
    <w:basedOn w:val="20"/>
    <w:link w:val="1"/>
    <w:locked/>
    <w:rsid w:val="007C1C19"/>
    <w:rPr>
      <w:rFonts w:ascii="Times New Roman" w:eastAsiaTheme="majorEastAsia" w:hAnsi="Times New Roman" w:cs="Times New Roman"/>
      <w:bCs/>
      <w:iCs/>
      <w:color w:val="000000" w:themeColor="text1"/>
      <w:sz w:val="30"/>
      <w:szCs w:val="3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C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C1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C1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91B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FE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E6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aeuni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eaeun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eaeunion.org/" TargetMode="External"/><Relationship Id="rId5" Type="http://schemas.openxmlformats.org/officeDocument/2006/relationships/hyperlink" Target="https://pravo.eaeunion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7</cp:revision>
  <dcterms:created xsi:type="dcterms:W3CDTF">2025-10-21T11:06:00Z</dcterms:created>
  <dcterms:modified xsi:type="dcterms:W3CDTF">2025-11-13T03:31:00Z</dcterms:modified>
</cp:coreProperties>
</file>