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49139C" w:rsidP="002664B3">
            <w:pPr>
              <w:jc w:val="center"/>
            </w:pPr>
            <w:proofErr w:type="spellStart"/>
            <w:r w:rsidRPr="0049139C">
              <w:t>Фармаконадзор</w:t>
            </w:r>
            <w:proofErr w:type="spellEnd"/>
            <w:r w:rsidRPr="0049139C">
              <w:t xml:space="preserve"> и мониторинг побочного действия лекарственных средств. Классификация побочных (нежелательных) реакций лекарственного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49139C" w:rsidP="002664B3">
            <w:pPr>
              <w:jc w:val="center"/>
            </w:pPr>
            <w:r>
              <w:rPr>
                <w:lang w:val="en-US"/>
              </w:rPr>
              <w:t>27</w:t>
            </w:r>
            <w:bookmarkStart w:id="0" w:name="_GoBack"/>
            <w:bookmarkEnd w:id="0"/>
            <w:r w:rsidR="00763A2D">
              <w:t>.10.2020г.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04FC-6B6B-4435-BFF3-291CBBB7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9</cp:revision>
  <cp:lastPrinted>2020-10-06T08:59:00Z</cp:lastPrinted>
  <dcterms:created xsi:type="dcterms:W3CDTF">2020-10-06T08:48:00Z</dcterms:created>
  <dcterms:modified xsi:type="dcterms:W3CDTF">2020-10-20T12:01:00Z</dcterms:modified>
</cp:coreProperties>
</file>