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38" w:rsidRPr="0081779F" w:rsidRDefault="00267E38" w:rsidP="005804C7">
      <w:pPr>
        <w:widowControl w:val="0"/>
        <w:tabs>
          <w:tab w:val="right" w:pos="284"/>
          <w:tab w:val="right" w:pos="567"/>
        </w:tabs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81779F">
        <w:rPr>
          <w:b/>
          <w:sz w:val="28"/>
          <w:szCs w:val="28"/>
        </w:rPr>
        <w:t>Оценка учебных достижений слушателей</w:t>
      </w:r>
    </w:p>
    <w:p w:rsidR="00267E38" w:rsidRPr="0081779F" w:rsidRDefault="00267E38" w:rsidP="005804C7">
      <w:pPr>
        <w:pStyle w:val="a3"/>
        <w:widowControl w:val="0"/>
        <w:tabs>
          <w:tab w:val="right" w:pos="284"/>
          <w:tab w:val="right" w:pos="567"/>
        </w:tabs>
        <w:spacing w:line="276" w:lineRule="auto"/>
        <w:ind w:left="0" w:firstLine="567"/>
        <w:jc w:val="both"/>
        <w:rPr>
          <w:sz w:val="28"/>
          <w:szCs w:val="28"/>
        </w:rPr>
      </w:pP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Оценка учебных достижений слушателей проводится на основе принципов объективности и  независимости оценки качества подготовки слушателей.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 xml:space="preserve">Оценка результатов обучающей деятельности слушателей представляет собой систему оценки теоретических знаний и (или) практических навыков качества освоения слушателями </w:t>
      </w:r>
      <w:r>
        <w:rPr>
          <w:sz w:val="28"/>
          <w:szCs w:val="28"/>
        </w:rPr>
        <w:t xml:space="preserve">образовательной </w:t>
      </w:r>
      <w:r w:rsidRPr="0081779F">
        <w:rPr>
          <w:sz w:val="28"/>
          <w:szCs w:val="28"/>
        </w:rPr>
        <w:t>программы (семинара, цикла семинаров).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 xml:space="preserve">Оценка качества освоения </w:t>
      </w:r>
      <w:r>
        <w:rPr>
          <w:sz w:val="28"/>
          <w:szCs w:val="28"/>
        </w:rPr>
        <w:t>образовательной</w:t>
      </w:r>
      <w:r w:rsidRPr="0081779F">
        <w:rPr>
          <w:sz w:val="28"/>
          <w:szCs w:val="28"/>
        </w:rPr>
        <w:t xml:space="preserve"> программы (семинара, цикла семинаров) проводится в отношении соответствия результатов освоения программы заявленным целям и планируемым результатам обучения.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Оценка учебных достижений по семинарам слушателей проводится  в форме</w:t>
      </w:r>
      <w:r>
        <w:rPr>
          <w:sz w:val="28"/>
          <w:szCs w:val="28"/>
        </w:rPr>
        <w:t xml:space="preserve"> устного тематического </w:t>
      </w:r>
      <w:r w:rsidRPr="0081779F">
        <w:rPr>
          <w:sz w:val="28"/>
          <w:szCs w:val="28"/>
        </w:rPr>
        <w:t>опроса или тестового контроля знаний слушателей, в соответствии с утвержденной формой контроля в обучающей программе по семинару, циклу семинаров.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Устный тематический опрос – форма контроля результатов обучающей деятельности слушателей, понимаемая как беседа преподавателя со слушателями с целью активизации знаний.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Устный тематический опрос представляет собой мини-зачет, проводимый с целью проверки и оценки знаний слушателей  после изучения темы в традиционной форме (вопрос-ответ).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Задачи устного тематического опроса: проверка и контроль полученных знаний по изучаемой теме или разделу; углубление знаний в рамках дополнительных вопросов по теме или разделу; выработка умения работы с нормативными правовыми актами.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По результатам устного тематического опроса  преподаватель должен охарактеризовать работу каждого ответившего слушателя; указать на ошибки, а также выявит</w:t>
      </w:r>
      <w:proofErr w:type="gramStart"/>
      <w:r w:rsidRPr="0081779F">
        <w:rPr>
          <w:sz w:val="28"/>
          <w:szCs w:val="28"/>
          <w:lang w:val="en-US"/>
        </w:rPr>
        <w:t>m</w:t>
      </w:r>
      <w:proofErr w:type="gramEnd"/>
      <w:r w:rsidRPr="0081779F">
        <w:rPr>
          <w:sz w:val="28"/>
          <w:szCs w:val="28"/>
        </w:rPr>
        <w:t xml:space="preserve">  наиболее грамотные и корректные ответы слушателей  и выставить  оценки.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Критерии оценки устного тематического опроса: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 xml:space="preserve">оценка «5» </w:t>
      </w:r>
      <w:r>
        <w:rPr>
          <w:sz w:val="28"/>
          <w:szCs w:val="28"/>
          <w:lang w:val="kk-KZ"/>
        </w:rPr>
        <w:t>-</w:t>
      </w:r>
      <w:r w:rsidRPr="0081779F">
        <w:rPr>
          <w:sz w:val="28"/>
          <w:szCs w:val="28"/>
        </w:rPr>
        <w:t xml:space="preserve"> отлично: глубокое и прочное усвоение материала темы или раздела; знание положений нормативных правовых актов; полные, последовательные, грамотные и логически излагаемые ответы; воспроизведение учебного материала с требуемой степенью точности.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оценка «4» - хорошо: наличие несущественных ошибок, уверенно исправляемых обучающимся после дополнительных и наводящих вопросов; демонстрация обучающимся знаний в объеме пройденной программы; четкое изложение учебного материала.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lastRenderedPageBreak/>
        <w:t>оценка «3» - удовлетворительно: наличие несущественных ошибок в ответе, не исправляемых обучающимся; демонстрация обучающимся недостаточно полных знаний по пройденной программе; неструктурированное, нестройное изложение учебного материала при ответе.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оценка «2» - неудовлетворительно: незнание материала темы или раздела; при ответе грубые ошибки; незнание положений нормативных правовых актов</w:t>
      </w:r>
      <w:r w:rsidRPr="0081779F">
        <w:rPr>
          <w:strike/>
          <w:sz w:val="28"/>
          <w:szCs w:val="28"/>
        </w:rPr>
        <w:t>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 xml:space="preserve">Результаты устного тематического опроса заносятся в протокол результатов оценки знаний по семинару согласно форме F-DP-M14-02-06. 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 xml:space="preserve">Оценка результатов обучающей деятельности слушателей путем тестового контроля знаний является самодостаточным диагностическим инструментом оценки знаний и мыслительных </w:t>
      </w:r>
      <w:r>
        <w:rPr>
          <w:sz w:val="28"/>
          <w:szCs w:val="28"/>
        </w:rPr>
        <w:t xml:space="preserve">навыков </w:t>
      </w:r>
      <w:r w:rsidRPr="0081779F">
        <w:rPr>
          <w:sz w:val="28"/>
          <w:szCs w:val="28"/>
        </w:rPr>
        <w:t>слушателей, и может быть использовано самостоятельно или совместно с другими методами оценки.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 xml:space="preserve">Решение о проведении контроля методом тестирования оформляется в установленном порядке в </w:t>
      </w:r>
      <w:r>
        <w:rPr>
          <w:color w:val="000000" w:themeColor="text1"/>
          <w:sz w:val="28"/>
          <w:szCs w:val="28"/>
        </w:rPr>
        <w:t>образовательной</w:t>
      </w:r>
      <w:r w:rsidRPr="0081779F">
        <w:rPr>
          <w:sz w:val="28"/>
          <w:szCs w:val="28"/>
        </w:rPr>
        <w:t xml:space="preserve"> программе. 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Тестирование проводится в письменном виде бланочным  способом.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Доля вопросов по каждой семинару определяется преподавателем, разрабатывающим тестовые задания в зависимости от объема часов.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Продолжительность тестирования определяется из расчета 1 минута - 1 тестовое задание.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 xml:space="preserve">Положительным считается не менее 60 % правильных ответов от общего количества тестов по теме. 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 xml:space="preserve">Результаты тестирования оформляются в протоколе результатов оценки знаний по семинару. </w:t>
      </w:r>
    </w:p>
    <w:p w:rsidR="00267E38" w:rsidRPr="0081779F" w:rsidRDefault="00267E38" w:rsidP="005804C7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81779F">
        <w:rPr>
          <w:sz w:val="28"/>
          <w:szCs w:val="28"/>
        </w:rPr>
        <w:t>Слушателям, получившим по результатам</w:t>
      </w:r>
      <w:r w:rsidRPr="0081779F">
        <w:rPr>
          <w:color w:val="000000" w:themeColor="text1"/>
          <w:sz w:val="28"/>
          <w:szCs w:val="28"/>
        </w:rPr>
        <w:t xml:space="preserve"> оценки учебных достижений оценку «</w:t>
      </w:r>
      <w:r w:rsidRPr="0081779F">
        <w:rPr>
          <w:sz w:val="28"/>
          <w:szCs w:val="28"/>
        </w:rPr>
        <w:t xml:space="preserve">2» - неудовлетворительно при устном тематическом опросе или набравшим менее 60 % правильных ответов при проведении тестирования, </w:t>
      </w:r>
      <w:r>
        <w:rPr>
          <w:sz w:val="28"/>
          <w:szCs w:val="28"/>
        </w:rPr>
        <w:t>предоставляется возможность пересдачи</w:t>
      </w:r>
      <w:r w:rsidRPr="0081779F">
        <w:rPr>
          <w:sz w:val="28"/>
          <w:szCs w:val="28"/>
        </w:rPr>
        <w:t xml:space="preserve">. </w:t>
      </w:r>
    </w:p>
    <w:bookmarkEnd w:id="0"/>
    <w:p w:rsidR="00C44B85" w:rsidRDefault="005804C7" w:rsidP="005804C7">
      <w:pPr>
        <w:spacing w:line="276" w:lineRule="auto"/>
        <w:jc w:val="center"/>
      </w:pPr>
    </w:p>
    <w:sectPr w:rsidR="00C44B85" w:rsidSect="005804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F14"/>
    <w:multiLevelType w:val="hybridMultilevel"/>
    <w:tmpl w:val="5C66211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6060606"/>
    <w:multiLevelType w:val="hybridMultilevel"/>
    <w:tmpl w:val="ACBC2166"/>
    <w:lvl w:ilvl="0" w:tplc="93F0FA2A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31226"/>
    <w:multiLevelType w:val="hybridMultilevel"/>
    <w:tmpl w:val="18E8C1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FB76EA3"/>
    <w:multiLevelType w:val="hybridMultilevel"/>
    <w:tmpl w:val="4746D5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DB3D46"/>
    <w:multiLevelType w:val="hybridMultilevel"/>
    <w:tmpl w:val="CCCAE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056D49"/>
    <w:multiLevelType w:val="hybridMultilevel"/>
    <w:tmpl w:val="64E8A078"/>
    <w:lvl w:ilvl="0" w:tplc="BF30442C">
      <w:start w:val="1"/>
      <w:numFmt w:val="decimal"/>
      <w:lvlText w:val="%1."/>
      <w:lvlJc w:val="left"/>
      <w:pPr>
        <w:ind w:left="1819" w:hanging="11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D7"/>
    <w:rsid w:val="00120962"/>
    <w:rsid w:val="00267E38"/>
    <w:rsid w:val="005804C7"/>
    <w:rsid w:val="00705331"/>
    <w:rsid w:val="00924E24"/>
    <w:rsid w:val="00DD1846"/>
    <w:rsid w:val="00F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Нусупова Камила Асемкановна</dc:creator>
  <cp:lastModifiedBy>Нусупова Камила Асемкановна</cp:lastModifiedBy>
  <cp:revision>3</cp:revision>
  <dcterms:created xsi:type="dcterms:W3CDTF">2021-09-16T11:31:00Z</dcterms:created>
  <dcterms:modified xsi:type="dcterms:W3CDTF">2021-09-16T11:33:00Z</dcterms:modified>
</cp:coreProperties>
</file>